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14" w:rsidRPr="00723A14" w:rsidRDefault="00723A14" w:rsidP="00723A14">
      <w:pPr>
        <w:pStyle w:val="11"/>
        <w:spacing w:before="72"/>
        <w:rPr>
          <w:color w:val="545454"/>
          <w:sz w:val="32"/>
          <w:szCs w:val="32"/>
        </w:rPr>
      </w:pPr>
    </w:p>
    <w:p w:rsidR="00723A14" w:rsidRPr="00723A14" w:rsidRDefault="00723A14" w:rsidP="00723A14">
      <w:pPr>
        <w:pStyle w:val="11"/>
        <w:spacing w:before="72"/>
        <w:ind w:left="112" w:firstLine="0"/>
        <w:rPr>
          <w:color w:val="545454"/>
          <w:sz w:val="32"/>
          <w:szCs w:val="32"/>
        </w:rPr>
      </w:pPr>
    </w:p>
    <w:p w:rsidR="00723A14" w:rsidRPr="00723A14" w:rsidRDefault="00B52886" w:rsidP="00723A14">
      <w:pPr>
        <w:pStyle w:val="11"/>
        <w:spacing w:before="72"/>
        <w:ind w:left="112" w:firstLine="0"/>
        <w:rPr>
          <w:color w:val="545454"/>
          <w:sz w:val="32"/>
          <w:szCs w:val="32"/>
        </w:rPr>
      </w:pPr>
      <w:r w:rsidRPr="00B52886">
        <w:rPr>
          <w:color w:val="545454"/>
          <w:sz w:val="32"/>
          <w:szCs w:val="32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716.25pt" o:ole="">
            <v:imagedata r:id="rId8" o:title=""/>
          </v:shape>
          <o:OLEObject Type="Embed" ProgID="AcroExch.Document.11" ShapeID="_x0000_i1025" DrawAspect="Content" ObjectID="_1658141745" r:id="rId9"/>
        </w:object>
      </w:r>
    </w:p>
    <w:p w:rsidR="00723A14" w:rsidRDefault="00723A14" w:rsidP="00B52886">
      <w:pPr>
        <w:pStyle w:val="11"/>
        <w:spacing w:before="72"/>
        <w:ind w:left="0" w:firstLine="0"/>
        <w:rPr>
          <w:color w:val="545454"/>
        </w:rPr>
      </w:pPr>
      <w:bookmarkStart w:id="0" w:name="_GoBack"/>
      <w:bookmarkEnd w:id="0"/>
    </w:p>
    <w:p w:rsidR="00723A14" w:rsidRDefault="00723A14" w:rsidP="00723A14">
      <w:pPr>
        <w:pStyle w:val="11"/>
        <w:spacing w:before="72"/>
        <w:ind w:left="112" w:firstLine="0"/>
        <w:rPr>
          <w:color w:val="545454"/>
        </w:rPr>
      </w:pPr>
    </w:p>
    <w:p w:rsidR="00723A14" w:rsidRDefault="00723A14" w:rsidP="00723A14">
      <w:pPr>
        <w:pStyle w:val="11"/>
        <w:spacing w:before="72"/>
        <w:ind w:left="0" w:firstLine="0"/>
      </w:pPr>
      <w:r>
        <w:rPr>
          <w:color w:val="545454"/>
        </w:rPr>
        <w:t>Структура Положения об образовательной деятельности:</w:t>
      </w:r>
    </w:p>
    <w:p w:rsidR="00723A14" w:rsidRDefault="00723A14" w:rsidP="00723A14">
      <w:pPr>
        <w:pStyle w:val="a9"/>
        <w:spacing w:before="4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spacing w:before="1"/>
        <w:ind w:hanging="241"/>
        <w:rPr>
          <w:sz w:val="24"/>
        </w:rPr>
      </w:pPr>
      <w:r>
        <w:rPr>
          <w:color w:val="545454"/>
          <w:sz w:val="24"/>
        </w:rPr>
        <w:t>Общие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положения</w:t>
      </w:r>
    </w:p>
    <w:p w:rsidR="00723A14" w:rsidRDefault="00723A14" w:rsidP="00723A14">
      <w:pPr>
        <w:pStyle w:val="a9"/>
        <w:spacing w:before="1"/>
        <w:ind w:left="0"/>
        <w:jc w:val="left"/>
        <w:rPr>
          <w:sz w:val="23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spacing w:before="1"/>
        <w:ind w:hanging="241"/>
        <w:rPr>
          <w:sz w:val="24"/>
        </w:rPr>
      </w:pPr>
      <w:r>
        <w:rPr>
          <w:color w:val="545454"/>
          <w:sz w:val="24"/>
        </w:rPr>
        <w:t>Цель и задачи образовательной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деятельности</w:t>
      </w:r>
    </w:p>
    <w:p w:rsidR="00723A14" w:rsidRDefault="00723A14" w:rsidP="00723A14">
      <w:pPr>
        <w:pStyle w:val="a9"/>
        <w:spacing w:before="10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spacing w:before="1"/>
        <w:ind w:hanging="241"/>
        <w:rPr>
          <w:sz w:val="24"/>
        </w:rPr>
      </w:pPr>
      <w:r>
        <w:rPr>
          <w:color w:val="545454"/>
          <w:sz w:val="24"/>
        </w:rPr>
        <w:t>Организация образовательной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деятельности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ind w:hanging="241"/>
        <w:rPr>
          <w:sz w:val="24"/>
        </w:rPr>
      </w:pPr>
      <w:r>
        <w:rPr>
          <w:color w:val="545454"/>
          <w:sz w:val="24"/>
        </w:rPr>
        <w:t>Требования к режиму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занятий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ind w:hanging="241"/>
        <w:rPr>
          <w:sz w:val="24"/>
        </w:rPr>
      </w:pPr>
      <w:r>
        <w:rPr>
          <w:color w:val="545454"/>
          <w:sz w:val="24"/>
        </w:rPr>
        <w:t>Требования к организации образовательной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деятельности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3"/>
        </w:numPr>
        <w:tabs>
          <w:tab w:val="left" w:pos="353"/>
        </w:tabs>
        <w:ind w:hanging="241"/>
        <w:rPr>
          <w:sz w:val="24"/>
        </w:rPr>
      </w:pPr>
      <w:proofErr w:type="gramStart"/>
      <w:r>
        <w:rPr>
          <w:color w:val="545454"/>
          <w:sz w:val="24"/>
        </w:rPr>
        <w:t>Контроль за</w:t>
      </w:r>
      <w:proofErr w:type="gramEnd"/>
      <w:r>
        <w:rPr>
          <w:color w:val="545454"/>
          <w:sz w:val="24"/>
        </w:rPr>
        <w:t xml:space="preserve"> образовательной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деятельностью</w:t>
      </w:r>
    </w:p>
    <w:p w:rsidR="00723A14" w:rsidRDefault="00723A14" w:rsidP="00723A14">
      <w:pPr>
        <w:pStyle w:val="a9"/>
        <w:ind w:left="0"/>
        <w:jc w:val="left"/>
        <w:rPr>
          <w:sz w:val="26"/>
        </w:rPr>
      </w:pPr>
    </w:p>
    <w:p w:rsidR="00723A14" w:rsidRDefault="00723A14" w:rsidP="00723A14">
      <w:pPr>
        <w:pStyle w:val="a9"/>
        <w:spacing w:before="8"/>
        <w:ind w:left="0"/>
        <w:jc w:val="left"/>
      </w:pP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spacing w:before="1"/>
        <w:ind w:hanging="242"/>
      </w:pPr>
      <w:r>
        <w:rPr>
          <w:color w:val="545454"/>
        </w:rPr>
        <w:t>Общие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положения</w:t>
      </w:r>
    </w:p>
    <w:p w:rsidR="00723A14" w:rsidRDefault="00723A14" w:rsidP="00723A14">
      <w:pPr>
        <w:pStyle w:val="a9"/>
        <w:spacing w:before="6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9"/>
        <w:spacing w:before="2"/>
      </w:pPr>
      <w:r>
        <w:t>Настоящее Положение регулирует порядок организации и осуществления образовательной деятельности по основным образовательным программам дошкольного образования (далее – Порядок) в муниципальном казенном  дошкольном образовательном учреждении «Детский</w:t>
      </w:r>
      <w:r>
        <w:rPr>
          <w:spacing w:val="27"/>
        </w:rPr>
        <w:t xml:space="preserve"> </w:t>
      </w:r>
      <w:r>
        <w:t>сад№13»</w:t>
      </w:r>
      <w:r w:rsidRPr="00723A14">
        <w:t xml:space="preserve"> </w:t>
      </w:r>
      <w:r>
        <w:t xml:space="preserve">(далее </w:t>
      </w:r>
      <w:r>
        <w:rPr>
          <w:b/>
        </w:rPr>
        <w:t xml:space="preserve">– </w:t>
      </w:r>
      <w:r>
        <w:t>Учреждение)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474"/>
        </w:tabs>
        <w:spacing w:line="273" w:lineRule="auto"/>
        <w:ind w:right="100"/>
        <w:rPr>
          <w:color w:val="545454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475"/>
        </w:tabs>
        <w:spacing w:before="225" w:line="276" w:lineRule="auto"/>
        <w:ind w:right="104"/>
      </w:pPr>
      <w:r>
        <w:rPr>
          <w:sz w:val="24"/>
        </w:rPr>
        <w:t>Настоящий порядок является обязательным для учреждения, осуществляющего образовательную деятельность и реализующего основные общеобразовательные программы – образовательные программы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23A14" w:rsidRDefault="00723A14" w:rsidP="00723A14">
      <w:pPr>
        <w:pStyle w:val="a9"/>
        <w:spacing w:before="10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82"/>
        </w:tabs>
        <w:spacing w:line="273" w:lineRule="auto"/>
        <w:ind w:right="104"/>
        <w:rPr>
          <w:color w:val="545454"/>
          <w:sz w:val="24"/>
        </w:rPr>
      </w:pPr>
      <w:r>
        <w:rPr>
          <w:color w:val="545454"/>
          <w:sz w:val="24"/>
        </w:rPr>
        <w:t xml:space="preserve">Образовательная деятельность регламентируется федеральным законом </w:t>
      </w:r>
      <w:r>
        <w:rPr>
          <w:color w:val="545454"/>
          <w:spacing w:val="-3"/>
          <w:sz w:val="24"/>
        </w:rPr>
        <w:t xml:space="preserve">«Об </w:t>
      </w:r>
      <w:r>
        <w:rPr>
          <w:color w:val="545454"/>
          <w:sz w:val="24"/>
        </w:rPr>
        <w:t>образовании в Российской Федерации» №273-ФЗ от 29.12.2012 г., САНПИН 2.4.1.3049-13 «Санитарн</w:t>
      </w:r>
      <w:proofErr w:type="gramStart"/>
      <w:r>
        <w:rPr>
          <w:color w:val="545454"/>
          <w:sz w:val="24"/>
        </w:rPr>
        <w:t>о-</w:t>
      </w:r>
      <w:proofErr w:type="gramEnd"/>
      <w:r>
        <w:rPr>
          <w:color w:val="545454"/>
          <w:sz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образования и науки РФ от 30.08.2013 г. №1014, Уставом ДОУ, настоящим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положением.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77"/>
        </w:tabs>
        <w:spacing w:before="229" w:line="273" w:lineRule="auto"/>
        <w:ind w:right="102"/>
        <w:rPr>
          <w:color w:val="545454"/>
          <w:sz w:val="24"/>
        </w:rPr>
      </w:pPr>
      <w:r>
        <w:rPr>
          <w:color w:val="545454"/>
          <w:sz w:val="24"/>
        </w:rPr>
        <w:t>Содержание образовательной деятельности в ДОУ определяется основной образовательной программой дошкольного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образования.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94"/>
        </w:tabs>
        <w:spacing w:before="187" w:line="276" w:lineRule="auto"/>
        <w:ind w:right="104"/>
        <w:rPr>
          <w:sz w:val="24"/>
        </w:rPr>
      </w:pPr>
      <w:r>
        <w:rPr>
          <w:sz w:val="24"/>
        </w:rPr>
        <w:t>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определяется Федеральным государственным образовательным стандартом дошкольного образования (далее – ФГОС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474"/>
        </w:tabs>
        <w:spacing w:before="200" w:line="276" w:lineRule="auto"/>
        <w:ind w:right="107"/>
      </w:pPr>
      <w:r>
        <w:rPr>
          <w:sz w:val="24"/>
        </w:rPr>
        <w:t>Учреждение обеспечивает получение дошкольного образования, присмотр и уход за воспитанниками в возрасте от 2-х месяцев (при наличии условий) до прекращения образовательных отношений.</w:t>
      </w:r>
    </w:p>
    <w:p w:rsidR="00723A14" w:rsidRDefault="00723A14" w:rsidP="00723A14">
      <w:pPr>
        <w:pStyle w:val="a9"/>
        <w:spacing w:before="9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78"/>
        </w:tabs>
        <w:spacing w:line="276" w:lineRule="auto"/>
        <w:ind w:right="108"/>
        <w:rPr>
          <w:color w:val="545454"/>
          <w:sz w:val="24"/>
        </w:rPr>
      </w:pPr>
      <w:r>
        <w:rPr>
          <w:color w:val="545454"/>
          <w:sz w:val="24"/>
        </w:rPr>
        <w:t>Образовательная деятельность в ДОУ подлежит лицензированию в соответствии с законодательством Российской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Федерации.</w:t>
      </w: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spacing w:before="227"/>
        <w:ind w:hanging="242"/>
      </w:pPr>
      <w:r>
        <w:rPr>
          <w:color w:val="545454"/>
        </w:rPr>
        <w:t>Цель и задачи образовательной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деятельности</w:t>
      </w:r>
    </w:p>
    <w:p w:rsidR="00723A14" w:rsidRDefault="00723A14" w:rsidP="00723A14">
      <w:pPr>
        <w:pStyle w:val="a9"/>
        <w:spacing w:before="4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3"/>
        </w:tabs>
        <w:ind w:left="532" w:hanging="421"/>
        <w:rPr>
          <w:color w:val="545454"/>
          <w:sz w:val="24"/>
        </w:rPr>
      </w:pPr>
      <w:r>
        <w:rPr>
          <w:color w:val="545454"/>
          <w:sz w:val="24"/>
        </w:rPr>
        <w:lastRenderedPageBreak/>
        <w:t>Цель – обеспечение получения дошкольного образования.</w:t>
      </w:r>
    </w:p>
    <w:p w:rsidR="00723A14" w:rsidRDefault="00723A14" w:rsidP="00723A14">
      <w:pPr>
        <w:rPr>
          <w:sz w:val="24"/>
        </w:rPr>
        <w:sectPr w:rsidR="00723A14">
          <w:pgSz w:w="11910" w:h="16840"/>
          <w:pgMar w:top="940" w:right="460" w:bottom="280" w:left="1020" w:header="720" w:footer="720" w:gutter="0"/>
          <w:cols w:space="720"/>
        </w:sect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3"/>
        </w:tabs>
        <w:spacing w:before="68"/>
        <w:ind w:left="532" w:hanging="421"/>
        <w:rPr>
          <w:color w:val="545454"/>
          <w:sz w:val="24"/>
        </w:rPr>
      </w:pPr>
      <w:r>
        <w:rPr>
          <w:color w:val="545454"/>
          <w:sz w:val="24"/>
        </w:rPr>
        <w:lastRenderedPageBreak/>
        <w:t>Задачи образовательной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деятельности: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252"/>
        </w:tabs>
        <w:ind w:left="252"/>
        <w:jc w:val="left"/>
        <w:rPr>
          <w:sz w:val="24"/>
        </w:rPr>
      </w:pPr>
      <w:r>
        <w:rPr>
          <w:color w:val="545454"/>
          <w:sz w:val="24"/>
        </w:rPr>
        <w:t>охрана жизни и укрепление физического и психического здоровья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воспитанников;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380"/>
        </w:tabs>
        <w:spacing w:line="273" w:lineRule="auto"/>
        <w:ind w:right="112" w:firstLine="0"/>
        <w:rPr>
          <w:sz w:val="24"/>
        </w:rPr>
      </w:pPr>
      <w:r>
        <w:rPr>
          <w:color w:val="545454"/>
          <w:sz w:val="24"/>
        </w:rPr>
        <w:t>формирование общей культуры, развитие физических, интеллектуальных, нравственных, эстетических и личностных качеств воспитанников, предпосылок учебной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деятельности;</w:t>
      </w: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407"/>
        </w:tabs>
        <w:spacing w:before="225" w:line="273" w:lineRule="auto"/>
        <w:ind w:right="102" w:firstLine="0"/>
        <w:rPr>
          <w:sz w:val="24"/>
        </w:rPr>
      </w:pPr>
      <w:r>
        <w:rPr>
          <w:color w:val="545454"/>
          <w:sz w:val="24"/>
        </w:rPr>
        <w:t>первичная ценностная ориентация и социализация воспитанников; становление основ российской гражданской идентичности детей дошкольного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возраста;</w:t>
      </w: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284"/>
        </w:tabs>
        <w:spacing w:before="225" w:line="273" w:lineRule="auto"/>
        <w:ind w:right="108" w:firstLine="0"/>
        <w:rPr>
          <w:sz w:val="24"/>
        </w:rPr>
      </w:pPr>
      <w:r>
        <w:rPr>
          <w:color w:val="545454"/>
          <w:sz w:val="24"/>
        </w:rPr>
        <w:t>осуществление необходимой квалификационной коррекции нарушений развития при наличии соответствующих</w:t>
      </w:r>
      <w:r>
        <w:rPr>
          <w:color w:val="545454"/>
          <w:spacing w:val="3"/>
          <w:sz w:val="24"/>
        </w:rPr>
        <w:t xml:space="preserve"> </w:t>
      </w:r>
      <w:r>
        <w:rPr>
          <w:color w:val="545454"/>
          <w:sz w:val="24"/>
        </w:rPr>
        <w:t>условий;</w:t>
      </w: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252"/>
        </w:tabs>
        <w:spacing w:before="226"/>
        <w:ind w:left="252"/>
        <w:jc w:val="left"/>
        <w:rPr>
          <w:sz w:val="24"/>
        </w:rPr>
      </w:pPr>
      <w:r>
        <w:rPr>
          <w:color w:val="545454"/>
          <w:sz w:val="24"/>
        </w:rPr>
        <w:t>взаимодействие с семьями воспитанников для обеспечения полноценного развития</w:t>
      </w:r>
      <w:r>
        <w:rPr>
          <w:color w:val="545454"/>
          <w:spacing w:val="48"/>
          <w:sz w:val="24"/>
        </w:rPr>
        <w:t xml:space="preserve"> </w:t>
      </w:r>
      <w:r>
        <w:rPr>
          <w:color w:val="545454"/>
          <w:sz w:val="24"/>
        </w:rPr>
        <w:t>детей.</w:t>
      </w:r>
    </w:p>
    <w:p w:rsidR="00723A14" w:rsidRDefault="00723A14" w:rsidP="00723A14">
      <w:pPr>
        <w:pStyle w:val="a9"/>
        <w:ind w:left="0"/>
        <w:jc w:val="left"/>
        <w:rPr>
          <w:sz w:val="23"/>
        </w:rPr>
      </w:pP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397"/>
        </w:tabs>
        <w:spacing w:line="273" w:lineRule="auto"/>
        <w:ind w:right="108" w:firstLine="0"/>
        <w:rPr>
          <w:sz w:val="24"/>
        </w:rPr>
      </w:pPr>
      <w:r>
        <w:rPr>
          <w:color w:val="545454"/>
          <w:sz w:val="24"/>
        </w:rPr>
        <w:t>оказание методической, психолого-педагогической, диагностической и консультативной помощи родителям (законным представителям) по вопросам развития, образования, присмотра, ухода и оздоровления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воспитанников;</w:t>
      </w: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252"/>
        </w:tabs>
        <w:spacing w:before="227"/>
        <w:ind w:left="252"/>
        <w:rPr>
          <w:sz w:val="24"/>
        </w:rPr>
      </w:pPr>
      <w:r>
        <w:rPr>
          <w:color w:val="545454"/>
          <w:sz w:val="24"/>
        </w:rPr>
        <w:t>организация реабилитации дете</w:t>
      </w:r>
      <w:proofErr w:type="gramStart"/>
      <w:r>
        <w:rPr>
          <w:color w:val="545454"/>
          <w:sz w:val="24"/>
        </w:rPr>
        <w:t>й-</w:t>
      </w:r>
      <w:proofErr w:type="gramEnd"/>
      <w:r>
        <w:rPr>
          <w:color w:val="545454"/>
          <w:sz w:val="24"/>
        </w:rPr>
        <w:t xml:space="preserve"> инвалидов при наличии соответствующих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условий;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0"/>
          <w:numId w:val="1"/>
        </w:numPr>
        <w:tabs>
          <w:tab w:val="left" w:pos="385"/>
        </w:tabs>
        <w:spacing w:line="273" w:lineRule="auto"/>
        <w:ind w:right="106" w:firstLine="0"/>
        <w:rPr>
          <w:sz w:val="24"/>
        </w:rPr>
      </w:pPr>
      <w:r>
        <w:rPr>
          <w:color w:val="545454"/>
          <w:sz w:val="24"/>
        </w:rPr>
        <w:t>обеспечение развития познавательного интереса, потребностей, способностей детей, их самостоятельной поисковой деятельности на базе обогащенного сознания и сформированного эмоционально-чувственного опыта, формирование языковых обобщений и элементарного осознания явлений языка и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речи.</w:t>
      </w: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spacing w:line="274" w:lineRule="exact"/>
        <w:ind w:hanging="242"/>
        <w:jc w:val="both"/>
      </w:pPr>
      <w:r>
        <w:rPr>
          <w:color w:val="545454"/>
        </w:rPr>
        <w:t>Организация образовательной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деятельности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45"/>
        </w:tabs>
        <w:spacing w:line="276" w:lineRule="auto"/>
        <w:ind w:right="111"/>
        <w:rPr>
          <w:color w:val="545454"/>
          <w:sz w:val="24"/>
        </w:rPr>
      </w:pPr>
      <w:r>
        <w:rPr>
          <w:color w:val="545454"/>
          <w:sz w:val="24"/>
        </w:rPr>
        <w:t xml:space="preserve">Образовательная деятельность осуществляется ДОУ на основании лицензии на </w:t>
      </w:r>
      <w:proofErr w:type="gramStart"/>
      <w:r>
        <w:rPr>
          <w:color w:val="545454"/>
          <w:sz w:val="24"/>
        </w:rPr>
        <w:t>право ведения</w:t>
      </w:r>
      <w:proofErr w:type="gramEnd"/>
      <w:r>
        <w:rPr>
          <w:color w:val="545454"/>
          <w:sz w:val="24"/>
        </w:rPr>
        <w:t xml:space="preserve"> образовательной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деятельности.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98"/>
        </w:tabs>
        <w:spacing w:before="198" w:line="276" w:lineRule="auto"/>
        <w:ind w:right="108"/>
        <w:rPr>
          <w:color w:val="545454"/>
          <w:sz w:val="24"/>
        </w:rPr>
      </w:pPr>
      <w:r>
        <w:rPr>
          <w:color w:val="545454"/>
          <w:sz w:val="24"/>
        </w:rPr>
        <w:t xml:space="preserve">Содержание образования в ДОУ определяется образовательной программой дошкольного образования. </w:t>
      </w:r>
      <w:proofErr w:type="gramStart"/>
      <w:r>
        <w:rPr>
          <w:sz w:val="24"/>
        </w:rPr>
        <w:t>Требования к структуре, объему, условиям реализации и результатам освоения образовательной программы дошкольного образования определяются ФГОС ДО).</w:t>
      </w:r>
      <w:proofErr w:type="gramEnd"/>
      <w:r>
        <w:rPr>
          <w:sz w:val="24"/>
        </w:rPr>
        <w:t xml:space="preserve"> Образовательные программы дошкольного образования самостоятельно разрабатываются и утверждаются в Учреждении в соответствии с требованиями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учетом соответствующих примерных образовательных программ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23A14" w:rsidRDefault="00723A14" w:rsidP="00723A14">
      <w:pPr>
        <w:pStyle w:val="a9"/>
        <w:spacing w:before="10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6"/>
        </w:tabs>
        <w:spacing w:line="273" w:lineRule="auto"/>
        <w:ind w:right="108"/>
        <w:rPr>
          <w:color w:val="545454"/>
          <w:sz w:val="24"/>
        </w:rPr>
      </w:pPr>
      <w:r>
        <w:rPr>
          <w:color w:val="545454"/>
          <w:sz w:val="24"/>
        </w:rPr>
        <w:t>ДОУ самостоятельно разрабатывает, принимает, реализует образовательную программу ДОУ,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образования; согласно образовательной программе ДОУ разрабатываются и утверждаются учебные</w:t>
      </w:r>
      <w:r>
        <w:rPr>
          <w:color w:val="545454"/>
          <w:spacing w:val="58"/>
          <w:sz w:val="24"/>
        </w:rPr>
        <w:t xml:space="preserve"> </w:t>
      </w:r>
      <w:r>
        <w:rPr>
          <w:color w:val="545454"/>
          <w:sz w:val="24"/>
        </w:rPr>
        <w:t>программы.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94"/>
        </w:tabs>
        <w:spacing w:before="189"/>
        <w:ind w:left="593" w:hanging="482"/>
        <w:rPr>
          <w:color w:val="545454"/>
          <w:sz w:val="24"/>
        </w:rPr>
      </w:pPr>
      <w:r>
        <w:rPr>
          <w:sz w:val="24"/>
        </w:rPr>
        <w:t xml:space="preserve">В Учреждении могут быть </w:t>
      </w:r>
      <w:proofErr w:type="gramStart"/>
      <w:r>
        <w:rPr>
          <w:sz w:val="24"/>
        </w:rPr>
        <w:t>организованы</w:t>
      </w:r>
      <w:proofErr w:type="gramEnd"/>
      <w:r>
        <w:rPr>
          <w:sz w:val="24"/>
        </w:rPr>
        <w:t>:</w:t>
      </w:r>
    </w:p>
    <w:p w:rsidR="00723A14" w:rsidRDefault="00723A14" w:rsidP="00723A14">
      <w:pPr>
        <w:pStyle w:val="a9"/>
        <w:ind w:left="0"/>
        <w:jc w:val="left"/>
        <w:rPr>
          <w:sz w:val="21"/>
        </w:rPr>
      </w:pPr>
    </w:p>
    <w:p w:rsidR="00723A14" w:rsidRDefault="00723A14" w:rsidP="00723A14">
      <w:pPr>
        <w:pStyle w:val="a9"/>
        <w:spacing w:before="1" w:line="276" w:lineRule="auto"/>
        <w:ind w:right="110" w:firstLine="360"/>
      </w:pPr>
      <w:r>
        <w:t>-группы кратковременного пребывания с реализацией образовательной программы дошкольного образования, обеспечивающие развитие и оздоровление в возрасте от 2 месяцев  (при наличии условий) до</w:t>
      </w:r>
      <w:r>
        <w:rPr>
          <w:spacing w:val="3"/>
        </w:rPr>
        <w:t xml:space="preserve"> </w:t>
      </w:r>
      <w:r>
        <w:t>3-лет.</w:t>
      </w:r>
    </w:p>
    <w:p w:rsidR="00723A14" w:rsidRDefault="00723A14" w:rsidP="00723A14">
      <w:pPr>
        <w:pStyle w:val="a9"/>
        <w:spacing w:before="9"/>
        <w:ind w:left="0"/>
        <w:jc w:val="left"/>
        <w:rPr>
          <w:sz w:val="22"/>
        </w:rPr>
      </w:pPr>
    </w:p>
    <w:p w:rsidR="00723A14" w:rsidRPr="00723A14" w:rsidRDefault="00723A14" w:rsidP="00723A14">
      <w:pPr>
        <w:pStyle w:val="ab"/>
        <w:numPr>
          <w:ilvl w:val="1"/>
          <w:numId w:val="2"/>
        </w:numPr>
        <w:tabs>
          <w:tab w:val="left" w:pos="543"/>
        </w:tabs>
        <w:spacing w:line="273" w:lineRule="auto"/>
        <w:ind w:right="102"/>
        <w:jc w:val="left"/>
        <w:rPr>
          <w:sz w:val="24"/>
        </w:rPr>
        <w:sectPr w:rsidR="00723A14" w:rsidRPr="00723A14">
          <w:pgSz w:w="11910" w:h="16840"/>
          <w:pgMar w:top="940" w:right="460" w:bottom="280" w:left="1020" w:header="720" w:footer="720" w:gutter="0"/>
          <w:cols w:space="720"/>
        </w:sectPr>
      </w:pPr>
      <w:r w:rsidRPr="00723A14">
        <w:rPr>
          <w:color w:val="545454"/>
          <w:sz w:val="24"/>
        </w:rPr>
        <w:t xml:space="preserve">Форма реализации образовательной программы ДОУ - очная. 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75"/>
        </w:tabs>
        <w:spacing w:before="68" w:line="273" w:lineRule="auto"/>
        <w:ind w:right="103"/>
        <w:rPr>
          <w:color w:val="545454"/>
          <w:sz w:val="24"/>
        </w:rPr>
      </w:pPr>
      <w:r>
        <w:rPr>
          <w:color w:val="545454"/>
          <w:sz w:val="24"/>
        </w:rPr>
        <w:lastRenderedPageBreak/>
        <w:t>Учебные издания, используемые при реализации образовательной программы ДОУ, определяются с учетом требований федеральных государственных образовательных стандартов, а также примерных образовательных программ дошкольного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образования.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80"/>
        </w:tabs>
        <w:spacing w:line="273" w:lineRule="auto"/>
        <w:ind w:right="103"/>
        <w:rPr>
          <w:color w:val="545454"/>
          <w:sz w:val="24"/>
        </w:rPr>
      </w:pPr>
      <w:r>
        <w:rPr>
          <w:color w:val="545454"/>
          <w:sz w:val="24"/>
        </w:rPr>
        <w:t>ДОУ самостоятельно в выборе форм, средств и методов обучения и воспитания, образовательных технологий образовательной деятельности; при реализации образовательной программы используются различные образовательные технологии.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4"/>
        </w:tabs>
        <w:spacing w:before="227" w:line="273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t>Участниками образовательного процесса в ДОУ являются все педагогические работники ДОУ, воспитанники, родители (законные представители)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воспитанников.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4"/>
        </w:tabs>
        <w:spacing w:before="225"/>
        <w:ind w:left="533" w:hanging="422"/>
        <w:rPr>
          <w:color w:val="545454"/>
          <w:sz w:val="24"/>
        </w:rPr>
      </w:pPr>
      <w:r>
        <w:rPr>
          <w:color w:val="545454"/>
          <w:sz w:val="24"/>
        </w:rPr>
        <w:t>Реализуют образовательную деятельность в ДОУ все педагогические</w:t>
      </w:r>
      <w:r>
        <w:rPr>
          <w:color w:val="545454"/>
          <w:spacing w:val="-12"/>
          <w:sz w:val="24"/>
        </w:rPr>
        <w:t xml:space="preserve"> </w:t>
      </w:r>
      <w:r>
        <w:rPr>
          <w:color w:val="545454"/>
          <w:sz w:val="24"/>
        </w:rPr>
        <w:t>работники.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790"/>
        </w:tabs>
        <w:spacing w:line="273" w:lineRule="auto"/>
        <w:ind w:right="111"/>
        <w:rPr>
          <w:color w:val="545454"/>
          <w:sz w:val="24"/>
        </w:rPr>
      </w:pPr>
      <w:r>
        <w:rPr>
          <w:color w:val="545454"/>
          <w:sz w:val="24"/>
        </w:rPr>
        <w:t>Образовательную деятельность возглавляет зам по АМР, в соответствии с утвержденной должностной инструкцией, который назначается на должность и освобождается от должности приказом заведующего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ДОУ.</w:t>
      </w: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ind w:hanging="242"/>
        <w:jc w:val="both"/>
      </w:pPr>
      <w:r>
        <w:rPr>
          <w:color w:val="545454"/>
        </w:rPr>
        <w:t>Требования к режиму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занятий</w:t>
      </w:r>
    </w:p>
    <w:p w:rsidR="00723A14" w:rsidRDefault="00723A14" w:rsidP="00723A14">
      <w:pPr>
        <w:pStyle w:val="a9"/>
        <w:spacing w:before="6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40"/>
        </w:tabs>
        <w:spacing w:line="273" w:lineRule="auto"/>
        <w:ind w:right="106"/>
        <w:rPr>
          <w:color w:val="545454"/>
          <w:sz w:val="24"/>
        </w:rPr>
      </w:pPr>
      <w:r>
        <w:rPr>
          <w:color w:val="545454"/>
          <w:sz w:val="24"/>
        </w:rPr>
        <w:t>Организация образовательного процесса в ДОУ осуществляется в соответствии с реализуемой образовательной программой дошкольного образования, в том числе учебным планом и расписанием непрерывной непосредственной образовательной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деятельности.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30"/>
        </w:tabs>
        <w:spacing w:before="225" w:line="273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t>На основании учебного плана составляется расписание непрерывной непосредственной образовательной деятельности на учебный год, который утверждается заведующим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ДОУ.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46"/>
        </w:tabs>
        <w:spacing w:before="226" w:line="273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t xml:space="preserve">В ДОУ устанавливаются основные виды организации непрерывной непосредственной образовательной деятельности: </w:t>
      </w:r>
      <w:proofErr w:type="spellStart"/>
      <w:r>
        <w:rPr>
          <w:color w:val="545454"/>
          <w:sz w:val="24"/>
        </w:rPr>
        <w:t>общегрупповое</w:t>
      </w:r>
      <w:proofErr w:type="spellEnd"/>
      <w:r>
        <w:rPr>
          <w:color w:val="545454"/>
          <w:sz w:val="24"/>
        </w:rPr>
        <w:t xml:space="preserve"> занятие, занятие по подгруппам, индивидуальное занятие.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86"/>
        </w:tabs>
        <w:spacing w:before="227" w:line="273" w:lineRule="auto"/>
        <w:ind w:right="107"/>
        <w:rPr>
          <w:color w:val="545454"/>
          <w:sz w:val="24"/>
        </w:rPr>
      </w:pPr>
      <w:r>
        <w:rPr>
          <w:color w:val="545454"/>
          <w:sz w:val="24"/>
        </w:rPr>
        <w:t>Для детей раннего возраста от 1,5 до 3 лет длительность непрерывной непосредственной образовательной деятельности не должна превышать 10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минут.</w:t>
      </w:r>
    </w:p>
    <w:p w:rsidR="00723A14" w:rsidRDefault="00723A14" w:rsidP="00723A14">
      <w:pPr>
        <w:pStyle w:val="a9"/>
        <w:spacing w:before="225" w:line="273" w:lineRule="auto"/>
        <w:ind w:right="101"/>
      </w:pPr>
      <w:r>
        <w:rPr>
          <w:color w:val="545454"/>
        </w:rPr>
        <w:t>Допускается осуществлять образовательную деятельность в первую и вторую половину дня (по 8- 10 минут).</w:t>
      </w:r>
    </w:p>
    <w:p w:rsidR="00723A14" w:rsidRDefault="00723A14" w:rsidP="00723A14">
      <w:pPr>
        <w:pStyle w:val="a9"/>
        <w:spacing w:before="226" w:line="276" w:lineRule="auto"/>
        <w:ind w:right="107"/>
      </w:pPr>
      <w:r>
        <w:rPr>
          <w:color w:val="545454"/>
        </w:rPr>
        <w:t>Допускается осуществлять образовательную деятельность на игровой площадке во время прогулки.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48"/>
        </w:tabs>
        <w:spacing w:before="222" w:line="273" w:lineRule="auto"/>
        <w:ind w:right="103"/>
        <w:rPr>
          <w:color w:val="545454"/>
          <w:sz w:val="24"/>
        </w:rPr>
      </w:pPr>
      <w:r>
        <w:rPr>
          <w:color w:val="545454"/>
          <w:sz w:val="24"/>
        </w:rPr>
        <w:t xml:space="preserve">Продолжительность непрерывной непосредственной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</w:t>
      </w:r>
      <w:proofErr w:type="gramStart"/>
      <w:r>
        <w:rPr>
          <w:color w:val="545454"/>
          <w:sz w:val="24"/>
        </w:rPr>
        <w:t>от</w:t>
      </w:r>
      <w:proofErr w:type="gramEnd"/>
      <w:r>
        <w:rPr>
          <w:color w:val="545454"/>
          <w:sz w:val="24"/>
        </w:rPr>
        <w:t xml:space="preserve"> 6 </w:t>
      </w:r>
      <w:proofErr w:type="gramStart"/>
      <w:r>
        <w:rPr>
          <w:color w:val="545454"/>
          <w:sz w:val="24"/>
        </w:rPr>
        <w:t>до</w:t>
      </w:r>
      <w:proofErr w:type="gramEnd"/>
      <w:r>
        <w:rPr>
          <w:color w:val="545454"/>
          <w:sz w:val="24"/>
        </w:rPr>
        <w:t xml:space="preserve"> 7 лет – не более 30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минут.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8"/>
        </w:tabs>
        <w:spacing w:before="225" w:line="273" w:lineRule="auto"/>
        <w:ind w:right="113"/>
        <w:rPr>
          <w:color w:val="545454"/>
          <w:sz w:val="24"/>
        </w:rPr>
      </w:pPr>
      <w:r>
        <w:rPr>
          <w:color w:val="545454"/>
          <w:sz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группах – 45 минут и 1,5 часа</w:t>
      </w:r>
      <w:r>
        <w:rPr>
          <w:color w:val="545454"/>
          <w:spacing w:val="2"/>
          <w:sz w:val="24"/>
        </w:rPr>
        <w:t xml:space="preserve"> </w:t>
      </w:r>
      <w:r>
        <w:rPr>
          <w:color w:val="545454"/>
          <w:sz w:val="24"/>
        </w:rPr>
        <w:t>соответственно.</w:t>
      </w:r>
    </w:p>
    <w:p w:rsidR="00723A14" w:rsidRDefault="00723A14" w:rsidP="00723A14">
      <w:pPr>
        <w:pStyle w:val="a9"/>
        <w:spacing w:before="228" w:line="273" w:lineRule="auto"/>
        <w:ind w:right="114"/>
      </w:pPr>
      <w:r>
        <w:rPr>
          <w:color w:val="545454"/>
        </w:rPr>
        <w:t>В середине времени, отведенного на непрерывную непосредственную образовательную деятельность, проводят физкультурные минутки. Перерывы между периодами непрерывной непосредственной образовательной деятельности – не менее 10 минут.</w:t>
      </w:r>
    </w:p>
    <w:p w:rsidR="00723A14" w:rsidRDefault="00723A14" w:rsidP="00723A14">
      <w:pPr>
        <w:spacing w:line="273" w:lineRule="auto"/>
        <w:sectPr w:rsidR="00723A14">
          <w:pgSz w:w="11910" w:h="16840"/>
          <w:pgMar w:top="940" w:right="460" w:bottom="280" w:left="1020" w:header="720" w:footer="720" w:gutter="0"/>
          <w:cols w:space="720"/>
        </w:sect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735"/>
        </w:tabs>
        <w:spacing w:before="68" w:line="273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lastRenderedPageBreak/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день.</w:t>
      </w:r>
    </w:p>
    <w:p w:rsidR="00723A14" w:rsidRDefault="00723A14" w:rsidP="00723A14">
      <w:pPr>
        <w:pStyle w:val="a9"/>
        <w:spacing w:before="225" w:line="273" w:lineRule="auto"/>
        <w:jc w:val="left"/>
      </w:pPr>
      <w:r>
        <w:rPr>
          <w:color w:val="545454"/>
        </w:rPr>
        <w:t>В середине непрерывной непосредственной образовательной деятельности статического характера проводятся физкультурные минутки.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39"/>
        </w:tabs>
        <w:spacing w:before="225" w:line="276" w:lineRule="auto"/>
        <w:ind w:right="114"/>
        <w:rPr>
          <w:color w:val="545454"/>
          <w:sz w:val="24"/>
        </w:rPr>
      </w:pPr>
      <w:r>
        <w:rPr>
          <w:color w:val="545454"/>
          <w:sz w:val="24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дня.</w:t>
      </w:r>
    </w:p>
    <w:p w:rsidR="00723A14" w:rsidRDefault="00723A14" w:rsidP="00723A14">
      <w:pPr>
        <w:pStyle w:val="a9"/>
        <w:tabs>
          <w:tab w:val="left" w:pos="729"/>
          <w:tab w:val="left" w:pos="2433"/>
          <w:tab w:val="left" w:pos="3743"/>
          <w:tab w:val="left" w:pos="4534"/>
          <w:tab w:val="left" w:pos="6275"/>
          <w:tab w:val="left" w:pos="7565"/>
          <w:tab w:val="left" w:pos="9373"/>
        </w:tabs>
        <w:spacing w:before="222" w:line="273" w:lineRule="auto"/>
        <w:ind w:right="113"/>
        <w:jc w:val="left"/>
      </w:pPr>
      <w:r>
        <w:rPr>
          <w:color w:val="545454"/>
        </w:rPr>
        <w:t>Для</w:t>
      </w:r>
      <w:r>
        <w:rPr>
          <w:color w:val="545454"/>
        </w:rPr>
        <w:tab/>
        <w:t>профилактики</w:t>
      </w:r>
      <w:r>
        <w:rPr>
          <w:color w:val="545454"/>
        </w:rPr>
        <w:tab/>
        <w:t>утомления</w:t>
      </w:r>
      <w:r>
        <w:rPr>
          <w:color w:val="545454"/>
        </w:rPr>
        <w:tab/>
        <w:t>детей</w:t>
      </w:r>
      <w:r>
        <w:rPr>
          <w:color w:val="545454"/>
        </w:rPr>
        <w:tab/>
        <w:t>рекомендуется</w:t>
      </w:r>
      <w:r>
        <w:rPr>
          <w:color w:val="545454"/>
        </w:rPr>
        <w:tab/>
        <w:t>проводить</w:t>
      </w:r>
      <w:r>
        <w:rPr>
          <w:color w:val="545454"/>
        </w:rPr>
        <w:tab/>
        <w:t>физкультурные</w:t>
      </w:r>
      <w:r>
        <w:rPr>
          <w:color w:val="545454"/>
        </w:rPr>
        <w:tab/>
      </w:r>
      <w:r>
        <w:rPr>
          <w:color w:val="545454"/>
          <w:spacing w:val="-3"/>
        </w:rPr>
        <w:t xml:space="preserve">минутки, </w:t>
      </w:r>
      <w:r>
        <w:rPr>
          <w:color w:val="545454"/>
        </w:rPr>
        <w:t>музыкальные занятия, ритмику и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т.п.</w:t>
      </w: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spacing w:before="231"/>
        <w:ind w:hanging="242"/>
        <w:jc w:val="both"/>
      </w:pPr>
      <w:r>
        <w:rPr>
          <w:color w:val="545454"/>
        </w:rPr>
        <w:t>Требования к организации образовательной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деятельности</w:t>
      </w:r>
    </w:p>
    <w:p w:rsidR="00723A14" w:rsidRDefault="00723A14" w:rsidP="00723A14">
      <w:pPr>
        <w:pStyle w:val="a9"/>
        <w:spacing w:before="6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31"/>
        </w:tabs>
        <w:spacing w:line="273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t>ДОУ в соответствии с лицензией реализует образовательную программу дошкольного образования по очной форме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обучения.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79"/>
        </w:tabs>
        <w:spacing w:before="225" w:line="273" w:lineRule="auto"/>
        <w:ind w:right="106"/>
        <w:rPr>
          <w:color w:val="545454"/>
          <w:sz w:val="24"/>
        </w:rPr>
      </w:pPr>
      <w:r>
        <w:rPr>
          <w:color w:val="545454"/>
          <w:sz w:val="24"/>
        </w:rPr>
        <w:t>Образовательная программа дошкольного образования, реализуемая ДОУ, включает в себя учебный план, расписание непосредственной образовательной деятельности, режимы дня для воспитанников, рабочие учебные программы по образовательным областям и методические материалы.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36"/>
        </w:tabs>
        <w:spacing w:before="227" w:line="273" w:lineRule="auto"/>
        <w:ind w:right="112"/>
        <w:rPr>
          <w:color w:val="545454"/>
          <w:sz w:val="24"/>
        </w:rPr>
      </w:pPr>
      <w:r>
        <w:rPr>
          <w:color w:val="545454"/>
          <w:sz w:val="24"/>
        </w:rPr>
        <w:t xml:space="preserve">Срок </w:t>
      </w:r>
      <w:proofErr w:type="gramStart"/>
      <w:r>
        <w:rPr>
          <w:color w:val="545454"/>
          <w:sz w:val="24"/>
        </w:rPr>
        <w:t>обучения</w:t>
      </w:r>
      <w:proofErr w:type="gramEnd"/>
      <w:r>
        <w:rPr>
          <w:color w:val="545454"/>
          <w:sz w:val="24"/>
        </w:rPr>
        <w:t xml:space="preserve"> по реализуемой образовательной программе дошкольного образования устанавливается в соответствии с нормативными сроками их освоения, определяемыми государственными образовательными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стандартами.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51"/>
        </w:tabs>
        <w:spacing w:before="226" w:line="276" w:lineRule="auto"/>
        <w:ind w:right="110"/>
        <w:rPr>
          <w:color w:val="545454"/>
          <w:sz w:val="24"/>
        </w:rPr>
      </w:pPr>
      <w:r>
        <w:rPr>
          <w:color w:val="545454"/>
          <w:sz w:val="24"/>
        </w:rPr>
        <w:t>Образовательная деятельность в ДОУ ведется на государственном языке Российской Федерации - русском.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33"/>
        </w:tabs>
        <w:spacing w:before="222"/>
        <w:ind w:left="532" w:hanging="421"/>
        <w:rPr>
          <w:color w:val="545454"/>
          <w:sz w:val="24"/>
        </w:rPr>
      </w:pPr>
      <w:r>
        <w:rPr>
          <w:color w:val="545454"/>
          <w:sz w:val="24"/>
        </w:rPr>
        <w:t>В ДОУ учебный год начинается 1 сентября и заканчивается 31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мая.</w:t>
      </w:r>
    </w:p>
    <w:p w:rsidR="00723A14" w:rsidRDefault="00723A14" w:rsidP="00723A14">
      <w:pPr>
        <w:pStyle w:val="a9"/>
        <w:spacing w:before="11"/>
        <w:ind w:left="0"/>
        <w:jc w:val="left"/>
        <w:rPr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76"/>
        </w:tabs>
        <w:spacing w:line="273" w:lineRule="auto"/>
        <w:ind w:right="104"/>
        <w:rPr>
          <w:color w:val="545454"/>
          <w:sz w:val="24"/>
        </w:rPr>
      </w:pPr>
      <w:r>
        <w:rPr>
          <w:color w:val="545454"/>
          <w:sz w:val="24"/>
        </w:rPr>
        <w:t>Каникулы устанавливаются не менее двух раз в течение учебного года (зимние каникулы, летние каникулы) в соответствии календарного учебного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графика.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59"/>
        </w:tabs>
        <w:spacing w:before="226" w:line="273" w:lineRule="auto"/>
        <w:ind w:right="109"/>
        <w:rPr>
          <w:color w:val="545454"/>
          <w:sz w:val="24"/>
        </w:rPr>
      </w:pPr>
      <w:r>
        <w:rPr>
          <w:color w:val="545454"/>
          <w:sz w:val="24"/>
        </w:rPr>
        <w:t xml:space="preserve">Учреждение самостоятельно разрабатывает систему </w:t>
      </w:r>
      <w:proofErr w:type="gramStart"/>
      <w:r>
        <w:rPr>
          <w:color w:val="545454"/>
          <w:sz w:val="24"/>
        </w:rPr>
        <w:t>оценки качества усвоения реализуемой образовательной программы дошкольного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образования</w:t>
      </w:r>
      <w:proofErr w:type="gramEnd"/>
      <w:r>
        <w:rPr>
          <w:color w:val="545454"/>
          <w:sz w:val="24"/>
        </w:rPr>
        <w:t>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82"/>
        </w:tabs>
        <w:spacing w:before="225" w:line="273" w:lineRule="auto"/>
        <w:ind w:right="107"/>
        <w:rPr>
          <w:color w:val="545454"/>
          <w:sz w:val="24"/>
        </w:rPr>
      </w:pPr>
      <w:r>
        <w:rPr>
          <w:color w:val="545454"/>
          <w:sz w:val="24"/>
        </w:rPr>
        <w:t>Освоение образовательной программы дошкольного образования не сопровождается проведением промежуточной аттестации и итоговой аттестации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воспитанников.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93"/>
        </w:tabs>
        <w:spacing w:before="225" w:line="273" w:lineRule="auto"/>
        <w:ind w:right="105"/>
        <w:rPr>
          <w:color w:val="545454"/>
          <w:sz w:val="24"/>
        </w:rPr>
      </w:pPr>
      <w:r>
        <w:rPr>
          <w:color w:val="545454"/>
          <w:sz w:val="24"/>
        </w:rPr>
        <w:t>Содержание и организация образовательного процесса по дополнительным программам к основной образовательной программе дошкольного образования регламентируется Положением об организации платных дополнительных образовательных</w:t>
      </w:r>
      <w:r>
        <w:rPr>
          <w:color w:val="545454"/>
          <w:spacing w:val="2"/>
          <w:sz w:val="24"/>
        </w:rPr>
        <w:t xml:space="preserve"> </w:t>
      </w:r>
      <w:r>
        <w:rPr>
          <w:color w:val="545454"/>
          <w:sz w:val="24"/>
        </w:rPr>
        <w:t>услуг.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725"/>
        </w:tabs>
        <w:spacing w:before="227" w:line="273" w:lineRule="auto"/>
        <w:ind w:right="109"/>
        <w:rPr>
          <w:color w:val="545454"/>
          <w:sz w:val="24"/>
        </w:rPr>
      </w:pPr>
      <w:r>
        <w:rPr>
          <w:color w:val="545454"/>
          <w:sz w:val="24"/>
        </w:rPr>
        <w:t>Образовательная деятельность по образовательной программе дошкольного образования осуществляется в группах общеразвивающей</w:t>
      </w:r>
      <w:r>
        <w:rPr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>направленности.</w:t>
      </w:r>
    </w:p>
    <w:p w:rsidR="00723A14" w:rsidRDefault="00723A14" w:rsidP="00723A14">
      <w:pPr>
        <w:pStyle w:val="a9"/>
        <w:spacing w:before="226" w:line="273" w:lineRule="auto"/>
        <w:jc w:val="left"/>
      </w:pPr>
      <w:r>
        <w:rPr>
          <w:color w:val="54545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723A14" w:rsidRDefault="00723A14" w:rsidP="00723A14">
      <w:pPr>
        <w:spacing w:line="273" w:lineRule="auto"/>
        <w:sectPr w:rsidR="00723A14">
          <w:pgSz w:w="11910" w:h="16840"/>
          <w:pgMar w:top="940" w:right="460" w:bottom="280" w:left="1020" w:header="720" w:footer="720" w:gutter="0"/>
          <w:cols w:space="720"/>
        </w:sect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804"/>
        </w:tabs>
        <w:spacing w:before="68" w:line="273" w:lineRule="auto"/>
        <w:ind w:right="103"/>
        <w:rPr>
          <w:color w:val="545454"/>
          <w:sz w:val="24"/>
        </w:rPr>
      </w:pPr>
      <w:r>
        <w:rPr>
          <w:color w:val="545454"/>
          <w:sz w:val="24"/>
        </w:rPr>
        <w:lastRenderedPageBreak/>
        <w:t>Обеспечение учебными пособиями, а так же учебно-методическими материалами, средствами обучения и воспитания осуществляется за счет бюджетных ассигнований субъекта Российской Федерации и местного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бюджета.</w:t>
      </w:r>
    </w:p>
    <w:p w:rsidR="00723A14" w:rsidRDefault="00723A14" w:rsidP="00723A14">
      <w:pPr>
        <w:pStyle w:val="11"/>
        <w:numPr>
          <w:ilvl w:val="0"/>
          <w:numId w:val="2"/>
        </w:numPr>
        <w:tabs>
          <w:tab w:val="left" w:pos="354"/>
        </w:tabs>
        <w:spacing w:before="230"/>
        <w:ind w:hanging="242"/>
        <w:jc w:val="both"/>
      </w:pPr>
      <w:proofErr w:type="gramStart"/>
      <w:r>
        <w:rPr>
          <w:color w:val="545454"/>
        </w:rPr>
        <w:t>Контроль за</w:t>
      </w:r>
      <w:proofErr w:type="gramEnd"/>
      <w:r>
        <w:rPr>
          <w:color w:val="545454"/>
        </w:rPr>
        <w:t xml:space="preserve"> образовательной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деятельностью</w:t>
      </w:r>
    </w:p>
    <w:p w:rsidR="00723A14" w:rsidRDefault="00723A14" w:rsidP="00723A14">
      <w:pPr>
        <w:pStyle w:val="a9"/>
        <w:spacing w:before="6"/>
        <w:ind w:left="0"/>
        <w:jc w:val="left"/>
        <w:rPr>
          <w:b/>
          <w:sz w:val="22"/>
        </w:rPr>
      </w:pP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57"/>
        </w:tabs>
        <w:spacing w:line="273" w:lineRule="auto"/>
        <w:ind w:right="102"/>
        <w:rPr>
          <w:color w:val="545454"/>
          <w:sz w:val="24"/>
        </w:rPr>
      </w:pPr>
      <w:r>
        <w:rPr>
          <w:color w:val="545454"/>
          <w:sz w:val="24"/>
        </w:rPr>
        <w:t>Контроль, или проверка процесса и результатов освоения образовательной программы ДОУ, качества обучения воспитанников является обязательным компонентом образовательного процесса и осуществляется в соответствии с «Положением о контрольной деятельности в ДОУ», планом контрольной деятельности, инструментарием контрольной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деятельности.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600"/>
        </w:tabs>
        <w:spacing w:before="227" w:line="273" w:lineRule="auto"/>
        <w:ind w:right="107"/>
        <w:rPr>
          <w:color w:val="545454"/>
          <w:sz w:val="24"/>
        </w:rPr>
      </w:pPr>
      <w:r>
        <w:rPr>
          <w:color w:val="545454"/>
          <w:sz w:val="24"/>
        </w:rPr>
        <w:t>В ДОУ создается система оценки качества дошкольного образования, которая включает диагностический инструментарий оценки качества обучения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воспитанников.</w:t>
      </w:r>
    </w:p>
    <w:p w:rsidR="00723A14" w:rsidRDefault="00723A14" w:rsidP="00723A14">
      <w:pPr>
        <w:pStyle w:val="ab"/>
        <w:numPr>
          <w:ilvl w:val="1"/>
          <w:numId w:val="2"/>
        </w:numPr>
        <w:tabs>
          <w:tab w:val="left" w:pos="598"/>
        </w:tabs>
        <w:spacing w:before="226" w:line="273" w:lineRule="auto"/>
        <w:ind w:right="108"/>
        <w:rPr>
          <w:color w:val="545454"/>
          <w:sz w:val="24"/>
        </w:rPr>
      </w:pPr>
      <w:r>
        <w:rPr>
          <w:color w:val="545454"/>
          <w:sz w:val="24"/>
        </w:rPr>
        <w:t>В ДОУ осуществляется мониторинг качества дошкольного образования в соответствии с программой мониторинга качества дошкольного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образования.</w:t>
      </w:r>
    </w:p>
    <w:p w:rsidR="00723A14" w:rsidRDefault="00723A14" w:rsidP="00723A14">
      <w:pPr>
        <w:pStyle w:val="a9"/>
        <w:spacing w:before="225" w:line="273" w:lineRule="auto"/>
        <w:ind w:right="105"/>
      </w:pPr>
      <w:r>
        <w:rPr>
          <w:color w:val="545454"/>
        </w:rPr>
        <w:t>6.3. Независимая общественная оценка качества дошкольного образования с участием родительской общественности осуществляется в целях определения соответствия предоставляемого дошкольного образования потребностям заказчиков образовательных услуг, в интересах которых осуществляется образовательная деятельность.</w:t>
      </w:r>
    </w:p>
    <w:p w:rsidR="003154B2" w:rsidRDefault="003154B2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p w:rsidR="00F96949" w:rsidRDefault="00F96949"/>
    <w:sectPr w:rsidR="00F96949" w:rsidSect="00351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38" w:rsidRDefault="00172338" w:rsidP="00E5497A">
      <w:pPr>
        <w:spacing w:after="0" w:line="240" w:lineRule="auto"/>
      </w:pPr>
      <w:r>
        <w:separator/>
      </w:r>
    </w:p>
  </w:endnote>
  <w:endnote w:type="continuationSeparator" w:id="0">
    <w:p w:rsidR="00172338" w:rsidRDefault="00172338" w:rsidP="00E5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38" w:rsidRDefault="00172338" w:rsidP="00E5497A">
      <w:pPr>
        <w:spacing w:after="0" w:line="240" w:lineRule="auto"/>
      </w:pPr>
      <w:r>
        <w:separator/>
      </w:r>
    </w:p>
  </w:footnote>
  <w:footnote w:type="continuationSeparator" w:id="0">
    <w:p w:rsidR="00172338" w:rsidRDefault="00172338" w:rsidP="00E5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7A" w:rsidRDefault="00E549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87C"/>
    <w:multiLevelType w:val="hybridMultilevel"/>
    <w:tmpl w:val="97F86B1C"/>
    <w:lvl w:ilvl="0" w:tplc="7B747044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color w:val="545454"/>
        <w:spacing w:val="-6"/>
        <w:w w:val="100"/>
        <w:sz w:val="24"/>
        <w:szCs w:val="24"/>
        <w:lang w:val="ru-RU" w:eastAsia="ru-RU" w:bidi="ru-RU"/>
      </w:rPr>
    </w:lvl>
    <w:lvl w:ilvl="1" w:tplc="3E7C95B6">
      <w:numFmt w:val="none"/>
      <w:lvlText w:val=""/>
      <w:lvlJc w:val="left"/>
      <w:pPr>
        <w:tabs>
          <w:tab w:val="num" w:pos="360"/>
        </w:tabs>
      </w:pPr>
    </w:lvl>
    <w:lvl w:ilvl="2" w:tplc="FC5CEC62">
      <w:numFmt w:val="bullet"/>
      <w:lvlText w:val="•"/>
      <w:lvlJc w:val="left"/>
      <w:pPr>
        <w:ind w:left="540" w:hanging="444"/>
      </w:pPr>
      <w:rPr>
        <w:rFonts w:hint="default"/>
        <w:lang w:val="ru-RU" w:eastAsia="ru-RU" w:bidi="ru-RU"/>
      </w:rPr>
    </w:lvl>
    <w:lvl w:ilvl="3" w:tplc="15C48206">
      <w:numFmt w:val="bullet"/>
      <w:lvlText w:val="•"/>
      <w:lvlJc w:val="left"/>
      <w:pPr>
        <w:ind w:left="1775" w:hanging="444"/>
      </w:pPr>
      <w:rPr>
        <w:rFonts w:hint="default"/>
        <w:lang w:val="ru-RU" w:eastAsia="ru-RU" w:bidi="ru-RU"/>
      </w:rPr>
    </w:lvl>
    <w:lvl w:ilvl="4" w:tplc="7E6EBA44">
      <w:numFmt w:val="bullet"/>
      <w:lvlText w:val="•"/>
      <w:lvlJc w:val="left"/>
      <w:pPr>
        <w:ind w:left="3011" w:hanging="444"/>
      </w:pPr>
      <w:rPr>
        <w:rFonts w:hint="default"/>
        <w:lang w:val="ru-RU" w:eastAsia="ru-RU" w:bidi="ru-RU"/>
      </w:rPr>
    </w:lvl>
    <w:lvl w:ilvl="5" w:tplc="6108C74A">
      <w:numFmt w:val="bullet"/>
      <w:lvlText w:val="•"/>
      <w:lvlJc w:val="left"/>
      <w:pPr>
        <w:ind w:left="4247" w:hanging="444"/>
      </w:pPr>
      <w:rPr>
        <w:rFonts w:hint="default"/>
        <w:lang w:val="ru-RU" w:eastAsia="ru-RU" w:bidi="ru-RU"/>
      </w:rPr>
    </w:lvl>
    <w:lvl w:ilvl="6" w:tplc="F6C478D4">
      <w:numFmt w:val="bullet"/>
      <w:lvlText w:val="•"/>
      <w:lvlJc w:val="left"/>
      <w:pPr>
        <w:ind w:left="5483" w:hanging="444"/>
      </w:pPr>
      <w:rPr>
        <w:rFonts w:hint="default"/>
        <w:lang w:val="ru-RU" w:eastAsia="ru-RU" w:bidi="ru-RU"/>
      </w:rPr>
    </w:lvl>
    <w:lvl w:ilvl="7" w:tplc="030A0EAA">
      <w:numFmt w:val="bullet"/>
      <w:lvlText w:val="•"/>
      <w:lvlJc w:val="left"/>
      <w:pPr>
        <w:ind w:left="6719" w:hanging="444"/>
      </w:pPr>
      <w:rPr>
        <w:rFonts w:hint="default"/>
        <w:lang w:val="ru-RU" w:eastAsia="ru-RU" w:bidi="ru-RU"/>
      </w:rPr>
    </w:lvl>
    <w:lvl w:ilvl="8" w:tplc="00FE6B70">
      <w:numFmt w:val="bullet"/>
      <w:lvlText w:val="•"/>
      <w:lvlJc w:val="left"/>
      <w:pPr>
        <w:ind w:left="7954" w:hanging="444"/>
      </w:pPr>
      <w:rPr>
        <w:rFonts w:hint="default"/>
        <w:lang w:val="ru-RU" w:eastAsia="ru-RU" w:bidi="ru-RU"/>
      </w:rPr>
    </w:lvl>
  </w:abstractNum>
  <w:abstractNum w:abstractNumId="1">
    <w:nsid w:val="66C0159D"/>
    <w:multiLevelType w:val="hybridMultilevel"/>
    <w:tmpl w:val="CB36553C"/>
    <w:lvl w:ilvl="0" w:tplc="56F2E33E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color w:val="545454"/>
        <w:spacing w:val="-1"/>
        <w:w w:val="100"/>
        <w:sz w:val="24"/>
        <w:szCs w:val="24"/>
        <w:lang w:val="ru-RU" w:eastAsia="ru-RU" w:bidi="ru-RU"/>
      </w:rPr>
    </w:lvl>
    <w:lvl w:ilvl="1" w:tplc="5D58904E">
      <w:numFmt w:val="bullet"/>
      <w:lvlText w:val="•"/>
      <w:lvlJc w:val="left"/>
      <w:pPr>
        <w:ind w:left="1366" w:hanging="240"/>
      </w:pPr>
      <w:rPr>
        <w:rFonts w:hint="default"/>
        <w:lang w:val="ru-RU" w:eastAsia="ru-RU" w:bidi="ru-RU"/>
      </w:rPr>
    </w:lvl>
    <w:lvl w:ilvl="2" w:tplc="809A0044">
      <w:numFmt w:val="bullet"/>
      <w:lvlText w:val="•"/>
      <w:lvlJc w:val="left"/>
      <w:pPr>
        <w:ind w:left="2373" w:hanging="240"/>
      </w:pPr>
      <w:rPr>
        <w:rFonts w:hint="default"/>
        <w:lang w:val="ru-RU" w:eastAsia="ru-RU" w:bidi="ru-RU"/>
      </w:rPr>
    </w:lvl>
    <w:lvl w:ilvl="3" w:tplc="98406C60">
      <w:numFmt w:val="bullet"/>
      <w:lvlText w:val="•"/>
      <w:lvlJc w:val="left"/>
      <w:pPr>
        <w:ind w:left="3379" w:hanging="240"/>
      </w:pPr>
      <w:rPr>
        <w:rFonts w:hint="default"/>
        <w:lang w:val="ru-RU" w:eastAsia="ru-RU" w:bidi="ru-RU"/>
      </w:rPr>
    </w:lvl>
    <w:lvl w:ilvl="4" w:tplc="3C3AE4BC">
      <w:numFmt w:val="bullet"/>
      <w:lvlText w:val="•"/>
      <w:lvlJc w:val="left"/>
      <w:pPr>
        <w:ind w:left="4386" w:hanging="240"/>
      </w:pPr>
      <w:rPr>
        <w:rFonts w:hint="default"/>
        <w:lang w:val="ru-RU" w:eastAsia="ru-RU" w:bidi="ru-RU"/>
      </w:rPr>
    </w:lvl>
    <w:lvl w:ilvl="5" w:tplc="9F66A4D8">
      <w:numFmt w:val="bullet"/>
      <w:lvlText w:val="•"/>
      <w:lvlJc w:val="left"/>
      <w:pPr>
        <w:ind w:left="5393" w:hanging="240"/>
      </w:pPr>
      <w:rPr>
        <w:rFonts w:hint="default"/>
        <w:lang w:val="ru-RU" w:eastAsia="ru-RU" w:bidi="ru-RU"/>
      </w:rPr>
    </w:lvl>
    <w:lvl w:ilvl="6" w:tplc="9342C930">
      <w:numFmt w:val="bullet"/>
      <w:lvlText w:val="•"/>
      <w:lvlJc w:val="left"/>
      <w:pPr>
        <w:ind w:left="6399" w:hanging="240"/>
      </w:pPr>
      <w:rPr>
        <w:rFonts w:hint="default"/>
        <w:lang w:val="ru-RU" w:eastAsia="ru-RU" w:bidi="ru-RU"/>
      </w:rPr>
    </w:lvl>
    <w:lvl w:ilvl="7" w:tplc="B3649FA0">
      <w:numFmt w:val="bullet"/>
      <w:lvlText w:val="•"/>
      <w:lvlJc w:val="left"/>
      <w:pPr>
        <w:ind w:left="7406" w:hanging="240"/>
      </w:pPr>
      <w:rPr>
        <w:rFonts w:hint="default"/>
        <w:lang w:val="ru-RU" w:eastAsia="ru-RU" w:bidi="ru-RU"/>
      </w:rPr>
    </w:lvl>
    <w:lvl w:ilvl="8" w:tplc="4A7AA5E0">
      <w:numFmt w:val="bullet"/>
      <w:lvlText w:val="•"/>
      <w:lvlJc w:val="left"/>
      <w:pPr>
        <w:ind w:left="8413" w:hanging="240"/>
      </w:pPr>
      <w:rPr>
        <w:rFonts w:hint="default"/>
        <w:lang w:val="ru-RU" w:eastAsia="ru-RU" w:bidi="ru-RU"/>
      </w:rPr>
    </w:lvl>
  </w:abstractNum>
  <w:abstractNum w:abstractNumId="2">
    <w:nsid w:val="7D660242"/>
    <w:multiLevelType w:val="hybridMultilevel"/>
    <w:tmpl w:val="423204D0"/>
    <w:lvl w:ilvl="0" w:tplc="14A2CA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545454"/>
        <w:w w:val="99"/>
        <w:sz w:val="24"/>
        <w:szCs w:val="24"/>
        <w:lang w:val="ru-RU" w:eastAsia="ru-RU" w:bidi="ru-RU"/>
      </w:rPr>
    </w:lvl>
    <w:lvl w:ilvl="1" w:tplc="7D6E445C">
      <w:numFmt w:val="bullet"/>
      <w:lvlText w:val="•"/>
      <w:lvlJc w:val="left"/>
      <w:pPr>
        <w:ind w:left="1150" w:hanging="140"/>
      </w:pPr>
      <w:rPr>
        <w:rFonts w:hint="default"/>
        <w:lang w:val="ru-RU" w:eastAsia="ru-RU" w:bidi="ru-RU"/>
      </w:rPr>
    </w:lvl>
    <w:lvl w:ilvl="2" w:tplc="D7A0D66A">
      <w:numFmt w:val="bullet"/>
      <w:lvlText w:val="•"/>
      <w:lvlJc w:val="left"/>
      <w:pPr>
        <w:ind w:left="2181" w:hanging="140"/>
      </w:pPr>
      <w:rPr>
        <w:rFonts w:hint="default"/>
        <w:lang w:val="ru-RU" w:eastAsia="ru-RU" w:bidi="ru-RU"/>
      </w:rPr>
    </w:lvl>
    <w:lvl w:ilvl="3" w:tplc="42926F3E">
      <w:numFmt w:val="bullet"/>
      <w:lvlText w:val="•"/>
      <w:lvlJc w:val="left"/>
      <w:pPr>
        <w:ind w:left="3211" w:hanging="140"/>
      </w:pPr>
      <w:rPr>
        <w:rFonts w:hint="default"/>
        <w:lang w:val="ru-RU" w:eastAsia="ru-RU" w:bidi="ru-RU"/>
      </w:rPr>
    </w:lvl>
    <w:lvl w:ilvl="4" w:tplc="F7726212">
      <w:numFmt w:val="bullet"/>
      <w:lvlText w:val="•"/>
      <w:lvlJc w:val="left"/>
      <w:pPr>
        <w:ind w:left="4242" w:hanging="140"/>
      </w:pPr>
      <w:rPr>
        <w:rFonts w:hint="default"/>
        <w:lang w:val="ru-RU" w:eastAsia="ru-RU" w:bidi="ru-RU"/>
      </w:rPr>
    </w:lvl>
    <w:lvl w:ilvl="5" w:tplc="A8348220">
      <w:numFmt w:val="bullet"/>
      <w:lvlText w:val="•"/>
      <w:lvlJc w:val="left"/>
      <w:pPr>
        <w:ind w:left="5273" w:hanging="140"/>
      </w:pPr>
      <w:rPr>
        <w:rFonts w:hint="default"/>
        <w:lang w:val="ru-RU" w:eastAsia="ru-RU" w:bidi="ru-RU"/>
      </w:rPr>
    </w:lvl>
    <w:lvl w:ilvl="6" w:tplc="661A7482">
      <w:numFmt w:val="bullet"/>
      <w:lvlText w:val="•"/>
      <w:lvlJc w:val="left"/>
      <w:pPr>
        <w:ind w:left="6303" w:hanging="140"/>
      </w:pPr>
      <w:rPr>
        <w:rFonts w:hint="default"/>
        <w:lang w:val="ru-RU" w:eastAsia="ru-RU" w:bidi="ru-RU"/>
      </w:rPr>
    </w:lvl>
    <w:lvl w:ilvl="7" w:tplc="2BDCE91C">
      <w:numFmt w:val="bullet"/>
      <w:lvlText w:val="•"/>
      <w:lvlJc w:val="left"/>
      <w:pPr>
        <w:ind w:left="7334" w:hanging="140"/>
      </w:pPr>
      <w:rPr>
        <w:rFonts w:hint="default"/>
        <w:lang w:val="ru-RU" w:eastAsia="ru-RU" w:bidi="ru-RU"/>
      </w:rPr>
    </w:lvl>
    <w:lvl w:ilvl="8" w:tplc="888AAD06">
      <w:numFmt w:val="bullet"/>
      <w:lvlText w:val="•"/>
      <w:lvlJc w:val="left"/>
      <w:pPr>
        <w:ind w:left="8365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97A"/>
    <w:rsid w:val="00172338"/>
    <w:rsid w:val="003154B2"/>
    <w:rsid w:val="0035187C"/>
    <w:rsid w:val="00723A14"/>
    <w:rsid w:val="008222DA"/>
    <w:rsid w:val="00AB5682"/>
    <w:rsid w:val="00B52886"/>
    <w:rsid w:val="00C976B3"/>
    <w:rsid w:val="00E5497A"/>
    <w:rsid w:val="00EA5FCA"/>
    <w:rsid w:val="00F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497A"/>
  </w:style>
  <w:style w:type="paragraph" w:styleId="a7">
    <w:name w:val="footer"/>
    <w:basedOn w:val="a"/>
    <w:link w:val="a8"/>
    <w:uiPriority w:val="99"/>
    <w:semiHidden/>
    <w:unhideWhenUsed/>
    <w:rsid w:val="00E5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497A"/>
  </w:style>
  <w:style w:type="paragraph" w:styleId="a9">
    <w:name w:val="Body Text"/>
    <w:basedOn w:val="a"/>
    <w:link w:val="aa"/>
    <w:uiPriority w:val="1"/>
    <w:qFormat/>
    <w:rsid w:val="00723A14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723A14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723A14"/>
    <w:pPr>
      <w:widowControl w:val="0"/>
      <w:autoSpaceDE w:val="0"/>
      <w:autoSpaceDN w:val="0"/>
      <w:spacing w:before="233" w:after="0" w:line="240" w:lineRule="auto"/>
      <w:ind w:left="353" w:hanging="2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b">
    <w:name w:val="List Paragraph"/>
    <w:basedOn w:val="a"/>
    <w:uiPriority w:val="1"/>
    <w:qFormat/>
    <w:rsid w:val="00723A14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User</cp:lastModifiedBy>
  <cp:revision>8</cp:revision>
  <cp:lastPrinted>2020-08-05T07:30:00Z</cp:lastPrinted>
  <dcterms:created xsi:type="dcterms:W3CDTF">2020-07-27T07:50:00Z</dcterms:created>
  <dcterms:modified xsi:type="dcterms:W3CDTF">2020-08-05T11:09:00Z</dcterms:modified>
</cp:coreProperties>
</file>