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15F3" w:rsidRPr="001915F3" w:rsidRDefault="001915F3" w:rsidP="001915F3">
      <w:pPr>
        <w:spacing w:after="0" w:line="252" w:lineRule="atLeast"/>
        <w:ind w:right="75"/>
        <w:jc w:val="center"/>
        <w:textAlignment w:val="baseline"/>
        <w:rPr>
          <w:rFonts w:ascii="Times New Roman" w:eastAsia="Times New Roman" w:hAnsi="Times New Roman" w:cs="Times New Roman"/>
          <w:b/>
          <w:bCs/>
          <w:color w:val="984806" w:themeColor="accent6" w:themeShade="80"/>
          <w:sz w:val="28"/>
          <w:szCs w:val="28"/>
          <w:bdr w:val="none" w:sz="0" w:space="0" w:color="auto" w:frame="1"/>
          <w:lang w:eastAsia="ru-RU"/>
        </w:rPr>
      </w:pPr>
      <w:r>
        <w:rPr>
          <w:noProof/>
          <w:lang w:eastAsia="ru-RU"/>
        </w:rPr>
        <w:drawing>
          <wp:anchor distT="0" distB="0" distL="114300" distR="114300" simplePos="0" relativeHeight="251658240" behindDoc="1" locked="0" layoutInCell="1" allowOverlap="1">
            <wp:simplePos x="0" y="0"/>
            <wp:positionH relativeFrom="column">
              <wp:posOffset>-692785</wp:posOffset>
            </wp:positionH>
            <wp:positionV relativeFrom="paragraph">
              <wp:posOffset>-605790</wp:posOffset>
            </wp:positionV>
            <wp:extent cx="7639050" cy="10525125"/>
            <wp:effectExtent l="0" t="0" r="0" b="9525"/>
            <wp:wrapNone/>
            <wp:docPr id="2" name="Рисунок 2" descr="https://ds04.infourok.ru/uploads/ex/042e/00037315-f21cda77/hello_html_3efbd8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4.infourok.ru/uploads/ex/042e/00037315-f21cda77/hello_html_3efbd8c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9050" cy="10525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15F3">
        <w:rPr>
          <w:rFonts w:ascii="Times New Roman" w:eastAsia="Times New Roman" w:hAnsi="Times New Roman" w:cs="Times New Roman"/>
          <w:b/>
          <w:bCs/>
          <w:color w:val="984806" w:themeColor="accent6" w:themeShade="80"/>
          <w:sz w:val="28"/>
          <w:szCs w:val="28"/>
          <w:bdr w:val="none" w:sz="0" w:space="0" w:color="auto" w:frame="1"/>
          <w:lang w:eastAsia="ru-RU"/>
        </w:rPr>
        <w:t>Муниципальное казённое дошкольное учреждение</w:t>
      </w:r>
    </w:p>
    <w:p w:rsidR="001915F3" w:rsidRPr="001915F3" w:rsidRDefault="001915F3" w:rsidP="001915F3">
      <w:pPr>
        <w:spacing w:after="0" w:line="252" w:lineRule="atLeast"/>
        <w:ind w:right="75"/>
        <w:jc w:val="center"/>
        <w:textAlignment w:val="baseline"/>
        <w:rPr>
          <w:rFonts w:ascii="Times New Roman" w:eastAsia="Times New Roman" w:hAnsi="Times New Roman" w:cs="Times New Roman"/>
          <w:b/>
          <w:bCs/>
          <w:color w:val="984806" w:themeColor="accent6" w:themeShade="80"/>
          <w:sz w:val="28"/>
          <w:szCs w:val="28"/>
          <w:bdr w:val="none" w:sz="0" w:space="0" w:color="auto" w:frame="1"/>
          <w:lang w:eastAsia="ru-RU"/>
        </w:rPr>
      </w:pPr>
      <w:r w:rsidRPr="001915F3">
        <w:rPr>
          <w:rFonts w:ascii="Times New Roman" w:eastAsia="Times New Roman" w:hAnsi="Times New Roman" w:cs="Times New Roman"/>
          <w:b/>
          <w:bCs/>
          <w:color w:val="984806" w:themeColor="accent6" w:themeShade="80"/>
          <w:sz w:val="28"/>
          <w:szCs w:val="28"/>
          <w:bdr w:val="none" w:sz="0" w:space="0" w:color="auto" w:frame="1"/>
          <w:lang w:eastAsia="ru-RU"/>
        </w:rPr>
        <w:t>«Детский сад №13»</w:t>
      </w:r>
    </w:p>
    <w:p w:rsidR="001915F3" w:rsidRPr="001915F3" w:rsidRDefault="001915F3" w:rsidP="001915F3">
      <w:pPr>
        <w:spacing w:after="0" w:line="252" w:lineRule="atLeast"/>
        <w:ind w:right="75"/>
        <w:jc w:val="center"/>
        <w:textAlignment w:val="baseline"/>
        <w:rPr>
          <w:rFonts w:ascii="Times New Roman" w:eastAsia="Times New Roman" w:hAnsi="Times New Roman" w:cs="Times New Roman"/>
          <w:b/>
          <w:bCs/>
          <w:color w:val="984806" w:themeColor="accent6" w:themeShade="80"/>
          <w:sz w:val="28"/>
          <w:szCs w:val="28"/>
          <w:bdr w:val="none" w:sz="0" w:space="0" w:color="auto" w:frame="1"/>
          <w:lang w:eastAsia="ru-RU"/>
        </w:rPr>
      </w:pPr>
    </w:p>
    <w:p w:rsidR="001915F3" w:rsidRDefault="001915F3" w:rsidP="005C7EDB">
      <w:pPr>
        <w:spacing w:after="0" w:line="252" w:lineRule="atLeast"/>
        <w:ind w:right="75"/>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915F3" w:rsidRDefault="001915F3" w:rsidP="005C7EDB">
      <w:pPr>
        <w:spacing w:after="0" w:line="252" w:lineRule="atLeast"/>
        <w:ind w:right="75"/>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915F3" w:rsidRDefault="001915F3" w:rsidP="005C7EDB">
      <w:pPr>
        <w:spacing w:after="0" w:line="252" w:lineRule="atLeast"/>
        <w:ind w:right="75"/>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915F3" w:rsidRDefault="001915F3" w:rsidP="005C7EDB">
      <w:pPr>
        <w:spacing w:after="0" w:line="252" w:lineRule="atLeast"/>
        <w:ind w:right="75"/>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915F3" w:rsidRDefault="001915F3" w:rsidP="005C7EDB">
      <w:pPr>
        <w:spacing w:after="0" w:line="252" w:lineRule="atLeast"/>
        <w:ind w:right="75"/>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915F3" w:rsidRDefault="001915F3" w:rsidP="005C7EDB">
      <w:pPr>
        <w:spacing w:after="0" w:line="252" w:lineRule="atLeast"/>
        <w:ind w:right="75"/>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915F3" w:rsidRDefault="001915F3" w:rsidP="005C7EDB">
      <w:pPr>
        <w:spacing w:after="0" w:line="252" w:lineRule="atLeast"/>
        <w:ind w:right="75"/>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915F3" w:rsidRDefault="001915F3" w:rsidP="005C7EDB">
      <w:pPr>
        <w:spacing w:after="0" w:line="252" w:lineRule="atLeast"/>
        <w:ind w:right="75"/>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915F3" w:rsidRDefault="001915F3" w:rsidP="005C7EDB">
      <w:pPr>
        <w:spacing w:after="0" w:line="252" w:lineRule="atLeast"/>
        <w:ind w:right="75"/>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915F3" w:rsidRDefault="001915F3" w:rsidP="005C7EDB">
      <w:pPr>
        <w:spacing w:after="0" w:line="252" w:lineRule="atLeast"/>
        <w:ind w:right="75"/>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915F3" w:rsidRDefault="001915F3" w:rsidP="005C7EDB">
      <w:pPr>
        <w:spacing w:after="0" w:line="252" w:lineRule="atLeast"/>
        <w:ind w:right="75"/>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915F3" w:rsidRDefault="001915F3" w:rsidP="005C7EDB">
      <w:pPr>
        <w:spacing w:after="0" w:line="252" w:lineRule="atLeast"/>
        <w:ind w:right="75"/>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5C7EDB" w:rsidRPr="001915F3" w:rsidRDefault="005C7EDB" w:rsidP="005C7EDB">
      <w:pPr>
        <w:spacing w:after="0" w:line="252" w:lineRule="atLeast"/>
        <w:ind w:right="75"/>
        <w:jc w:val="center"/>
        <w:textAlignment w:val="baseline"/>
        <w:rPr>
          <w:rFonts w:ascii="Times New Roman" w:eastAsia="Times New Roman" w:hAnsi="Times New Roman" w:cs="Times New Roman"/>
          <w:b/>
          <w:bCs/>
          <w:color w:val="943634" w:themeColor="accent2" w:themeShade="BF"/>
          <w:sz w:val="36"/>
          <w:szCs w:val="36"/>
          <w:bdr w:val="none" w:sz="0" w:space="0" w:color="auto" w:frame="1"/>
          <w:lang w:eastAsia="ru-RU"/>
        </w:rPr>
      </w:pPr>
      <w:r w:rsidRPr="001915F3">
        <w:rPr>
          <w:rFonts w:ascii="Times New Roman" w:eastAsia="Times New Roman" w:hAnsi="Times New Roman" w:cs="Times New Roman"/>
          <w:b/>
          <w:bCs/>
          <w:color w:val="943634" w:themeColor="accent2" w:themeShade="BF"/>
          <w:sz w:val="36"/>
          <w:szCs w:val="36"/>
          <w:bdr w:val="none" w:sz="0" w:space="0" w:color="auto" w:frame="1"/>
          <w:lang w:eastAsia="ru-RU"/>
        </w:rPr>
        <w:t xml:space="preserve">Аналитическая справка </w:t>
      </w:r>
    </w:p>
    <w:p w:rsidR="001915F3" w:rsidRPr="001915F3" w:rsidRDefault="005C7EDB" w:rsidP="005C7EDB">
      <w:pPr>
        <w:spacing w:after="0" w:line="252" w:lineRule="atLeast"/>
        <w:ind w:right="75"/>
        <w:jc w:val="center"/>
        <w:textAlignment w:val="baseline"/>
        <w:rPr>
          <w:rFonts w:ascii="Times New Roman" w:eastAsia="Times New Roman" w:hAnsi="Times New Roman" w:cs="Times New Roman"/>
          <w:b/>
          <w:bCs/>
          <w:color w:val="943634" w:themeColor="accent2" w:themeShade="BF"/>
          <w:sz w:val="36"/>
          <w:szCs w:val="36"/>
          <w:bdr w:val="none" w:sz="0" w:space="0" w:color="auto" w:frame="1"/>
          <w:lang w:eastAsia="ru-RU"/>
        </w:rPr>
      </w:pPr>
      <w:r w:rsidRPr="001915F3">
        <w:rPr>
          <w:rFonts w:ascii="Times New Roman" w:eastAsia="Times New Roman" w:hAnsi="Times New Roman" w:cs="Times New Roman"/>
          <w:b/>
          <w:bCs/>
          <w:color w:val="943634" w:themeColor="accent2" w:themeShade="BF"/>
          <w:sz w:val="36"/>
          <w:szCs w:val="36"/>
          <w:bdr w:val="none" w:sz="0" w:space="0" w:color="auto" w:frame="1"/>
          <w:lang w:eastAsia="ru-RU"/>
        </w:rPr>
        <w:t xml:space="preserve">«Создание развивающей предметно-пространственной среды </w:t>
      </w:r>
    </w:p>
    <w:p w:rsidR="005C7EDB" w:rsidRPr="001915F3" w:rsidRDefault="005C7EDB" w:rsidP="005C7EDB">
      <w:pPr>
        <w:spacing w:after="0" w:line="252" w:lineRule="atLeast"/>
        <w:ind w:right="75"/>
        <w:jc w:val="center"/>
        <w:textAlignment w:val="baseline"/>
        <w:rPr>
          <w:rFonts w:ascii="Verdana" w:eastAsia="Times New Roman" w:hAnsi="Verdana" w:cs="Times New Roman"/>
          <w:color w:val="943634" w:themeColor="accent2" w:themeShade="BF"/>
          <w:sz w:val="36"/>
          <w:szCs w:val="36"/>
          <w:lang w:eastAsia="ru-RU"/>
        </w:rPr>
      </w:pPr>
      <w:r w:rsidRPr="001915F3">
        <w:rPr>
          <w:rFonts w:ascii="Times New Roman" w:eastAsia="Times New Roman" w:hAnsi="Times New Roman" w:cs="Times New Roman"/>
          <w:b/>
          <w:bCs/>
          <w:color w:val="943634" w:themeColor="accent2" w:themeShade="BF"/>
          <w:sz w:val="36"/>
          <w:szCs w:val="36"/>
          <w:bdr w:val="none" w:sz="0" w:space="0" w:color="auto" w:frame="1"/>
          <w:lang w:eastAsia="ru-RU"/>
        </w:rPr>
        <w:t>в старшей группе №5 «Почемучки»</w:t>
      </w:r>
    </w:p>
    <w:p w:rsidR="005C7EDB" w:rsidRPr="001915F3" w:rsidRDefault="005C7EDB" w:rsidP="005C7EDB">
      <w:pPr>
        <w:spacing w:after="0" w:line="252" w:lineRule="atLeast"/>
        <w:ind w:right="75"/>
        <w:jc w:val="center"/>
        <w:textAlignment w:val="baseline"/>
        <w:rPr>
          <w:rFonts w:ascii="Times New Roman" w:eastAsia="Times New Roman" w:hAnsi="Times New Roman" w:cs="Times New Roman"/>
          <w:color w:val="943634" w:themeColor="accent2" w:themeShade="BF"/>
          <w:sz w:val="36"/>
          <w:szCs w:val="36"/>
          <w:bdr w:val="none" w:sz="0" w:space="0" w:color="auto" w:frame="1"/>
          <w:lang w:eastAsia="ru-RU"/>
        </w:rPr>
      </w:pPr>
    </w:p>
    <w:p w:rsidR="005C7EDB" w:rsidRPr="001915F3" w:rsidRDefault="005C7EDB" w:rsidP="005C7EDB">
      <w:pPr>
        <w:spacing w:after="0" w:line="252" w:lineRule="atLeast"/>
        <w:ind w:right="75"/>
        <w:jc w:val="both"/>
        <w:textAlignment w:val="baseline"/>
        <w:rPr>
          <w:rFonts w:ascii="Times New Roman" w:eastAsia="Times New Roman" w:hAnsi="Times New Roman" w:cs="Times New Roman"/>
          <w:color w:val="943634" w:themeColor="accent2" w:themeShade="BF"/>
          <w:sz w:val="36"/>
          <w:szCs w:val="36"/>
          <w:bdr w:val="none" w:sz="0" w:space="0" w:color="auto" w:frame="1"/>
          <w:lang w:eastAsia="ru-RU"/>
        </w:rPr>
      </w:pPr>
    </w:p>
    <w:p w:rsidR="001915F3" w:rsidRPr="001915F3" w:rsidRDefault="001915F3" w:rsidP="005C7EDB">
      <w:pPr>
        <w:spacing w:after="0" w:line="252" w:lineRule="atLeast"/>
        <w:ind w:right="75"/>
        <w:jc w:val="both"/>
        <w:textAlignment w:val="baseline"/>
        <w:rPr>
          <w:rFonts w:ascii="Times New Roman" w:eastAsia="Times New Roman" w:hAnsi="Times New Roman" w:cs="Times New Roman"/>
          <w:b/>
          <w:bCs/>
          <w:color w:val="943634" w:themeColor="accent2" w:themeShade="BF"/>
          <w:sz w:val="36"/>
          <w:szCs w:val="36"/>
          <w:bdr w:val="none" w:sz="0" w:space="0" w:color="auto" w:frame="1"/>
          <w:lang w:eastAsia="ru-RU"/>
        </w:rPr>
      </w:pPr>
    </w:p>
    <w:p w:rsidR="001915F3" w:rsidRPr="001915F3" w:rsidRDefault="001915F3" w:rsidP="005C7EDB">
      <w:pPr>
        <w:spacing w:after="0" w:line="252" w:lineRule="atLeast"/>
        <w:ind w:right="75"/>
        <w:jc w:val="both"/>
        <w:textAlignment w:val="baseline"/>
        <w:rPr>
          <w:rFonts w:ascii="Times New Roman" w:eastAsia="Times New Roman" w:hAnsi="Times New Roman" w:cs="Times New Roman"/>
          <w:b/>
          <w:bCs/>
          <w:color w:val="943634" w:themeColor="accent2" w:themeShade="BF"/>
          <w:sz w:val="36"/>
          <w:szCs w:val="36"/>
          <w:bdr w:val="none" w:sz="0" w:space="0" w:color="auto" w:frame="1"/>
          <w:lang w:eastAsia="ru-RU"/>
        </w:rPr>
      </w:pPr>
    </w:p>
    <w:p w:rsidR="001915F3" w:rsidRDefault="001915F3" w:rsidP="005C7EDB">
      <w:pPr>
        <w:spacing w:after="0" w:line="252" w:lineRule="atLeast"/>
        <w:ind w:right="75"/>
        <w:jc w:val="both"/>
        <w:textAlignment w:val="baseline"/>
        <w:rPr>
          <w:rFonts w:ascii="Times New Roman" w:eastAsia="Times New Roman" w:hAnsi="Times New Roman" w:cs="Times New Roman"/>
          <w:b/>
          <w:bCs/>
          <w:color w:val="000000"/>
          <w:sz w:val="21"/>
          <w:szCs w:val="21"/>
          <w:bdr w:val="none" w:sz="0" w:space="0" w:color="auto" w:frame="1"/>
          <w:lang w:eastAsia="ru-RU"/>
        </w:rPr>
      </w:pPr>
    </w:p>
    <w:p w:rsidR="001915F3" w:rsidRDefault="001915F3" w:rsidP="005C7EDB">
      <w:pPr>
        <w:spacing w:after="0" w:line="252" w:lineRule="atLeast"/>
        <w:ind w:right="75"/>
        <w:jc w:val="both"/>
        <w:textAlignment w:val="baseline"/>
        <w:rPr>
          <w:rFonts w:ascii="Times New Roman" w:eastAsia="Times New Roman" w:hAnsi="Times New Roman" w:cs="Times New Roman"/>
          <w:b/>
          <w:bCs/>
          <w:color w:val="000000"/>
          <w:sz w:val="21"/>
          <w:szCs w:val="21"/>
          <w:bdr w:val="none" w:sz="0" w:space="0" w:color="auto" w:frame="1"/>
          <w:lang w:eastAsia="ru-RU"/>
        </w:rPr>
      </w:pPr>
    </w:p>
    <w:p w:rsidR="001915F3" w:rsidRDefault="001915F3" w:rsidP="005C7EDB">
      <w:pPr>
        <w:spacing w:after="0" w:line="252" w:lineRule="atLeast"/>
        <w:ind w:right="75"/>
        <w:jc w:val="both"/>
        <w:textAlignment w:val="baseline"/>
        <w:rPr>
          <w:rFonts w:ascii="Times New Roman" w:eastAsia="Times New Roman" w:hAnsi="Times New Roman" w:cs="Times New Roman"/>
          <w:b/>
          <w:bCs/>
          <w:color w:val="000000"/>
          <w:sz w:val="21"/>
          <w:szCs w:val="21"/>
          <w:bdr w:val="none" w:sz="0" w:space="0" w:color="auto" w:frame="1"/>
          <w:lang w:eastAsia="ru-RU"/>
        </w:rPr>
      </w:pPr>
    </w:p>
    <w:p w:rsidR="001915F3" w:rsidRDefault="001915F3" w:rsidP="005C7EDB">
      <w:pPr>
        <w:spacing w:after="0" w:line="252" w:lineRule="atLeast"/>
        <w:ind w:right="75"/>
        <w:jc w:val="both"/>
        <w:textAlignment w:val="baseline"/>
        <w:rPr>
          <w:rFonts w:ascii="Times New Roman" w:eastAsia="Times New Roman" w:hAnsi="Times New Roman" w:cs="Times New Roman"/>
          <w:b/>
          <w:bCs/>
          <w:color w:val="000000"/>
          <w:sz w:val="21"/>
          <w:szCs w:val="21"/>
          <w:bdr w:val="none" w:sz="0" w:space="0" w:color="auto" w:frame="1"/>
          <w:lang w:eastAsia="ru-RU"/>
        </w:rPr>
      </w:pPr>
    </w:p>
    <w:p w:rsidR="001915F3" w:rsidRDefault="001915F3" w:rsidP="005C7EDB">
      <w:pPr>
        <w:spacing w:after="0" w:line="252" w:lineRule="atLeast"/>
        <w:ind w:right="75"/>
        <w:jc w:val="both"/>
        <w:textAlignment w:val="baseline"/>
        <w:rPr>
          <w:rFonts w:ascii="Times New Roman" w:eastAsia="Times New Roman" w:hAnsi="Times New Roman" w:cs="Times New Roman"/>
          <w:b/>
          <w:bCs/>
          <w:color w:val="000000"/>
          <w:sz w:val="21"/>
          <w:szCs w:val="21"/>
          <w:bdr w:val="none" w:sz="0" w:space="0" w:color="auto" w:frame="1"/>
          <w:lang w:eastAsia="ru-RU"/>
        </w:rPr>
      </w:pPr>
    </w:p>
    <w:p w:rsidR="001915F3" w:rsidRDefault="001915F3" w:rsidP="005C7EDB">
      <w:pPr>
        <w:spacing w:after="0" w:line="252" w:lineRule="atLeast"/>
        <w:ind w:right="75"/>
        <w:jc w:val="both"/>
        <w:textAlignment w:val="baseline"/>
        <w:rPr>
          <w:rFonts w:ascii="Times New Roman" w:eastAsia="Times New Roman" w:hAnsi="Times New Roman" w:cs="Times New Roman"/>
          <w:b/>
          <w:bCs/>
          <w:color w:val="000000"/>
          <w:sz w:val="21"/>
          <w:szCs w:val="21"/>
          <w:bdr w:val="none" w:sz="0" w:space="0" w:color="auto" w:frame="1"/>
          <w:lang w:eastAsia="ru-RU"/>
        </w:rPr>
      </w:pPr>
    </w:p>
    <w:p w:rsidR="001915F3" w:rsidRDefault="001915F3" w:rsidP="001915F3">
      <w:pPr>
        <w:tabs>
          <w:tab w:val="left" w:pos="7365"/>
        </w:tabs>
        <w:spacing w:after="0" w:line="252" w:lineRule="atLeast"/>
        <w:ind w:right="75"/>
        <w:jc w:val="both"/>
        <w:textAlignment w:val="baseline"/>
        <w:rPr>
          <w:rFonts w:ascii="Times New Roman" w:eastAsia="Times New Roman" w:hAnsi="Times New Roman" w:cs="Times New Roman"/>
          <w:b/>
          <w:bCs/>
          <w:color w:val="000000"/>
          <w:sz w:val="21"/>
          <w:szCs w:val="21"/>
          <w:bdr w:val="none" w:sz="0" w:space="0" w:color="auto" w:frame="1"/>
          <w:lang w:eastAsia="ru-RU"/>
        </w:rPr>
      </w:pPr>
      <w:r>
        <w:rPr>
          <w:rFonts w:ascii="Times New Roman" w:eastAsia="Times New Roman" w:hAnsi="Times New Roman" w:cs="Times New Roman"/>
          <w:b/>
          <w:bCs/>
          <w:color w:val="000000"/>
          <w:sz w:val="21"/>
          <w:szCs w:val="21"/>
          <w:bdr w:val="none" w:sz="0" w:space="0" w:color="auto" w:frame="1"/>
          <w:lang w:eastAsia="ru-RU"/>
        </w:rPr>
        <w:tab/>
        <w:t xml:space="preserve">Воспитатель </w:t>
      </w:r>
      <w:proofErr w:type="spellStart"/>
      <w:r>
        <w:rPr>
          <w:rFonts w:ascii="Times New Roman" w:eastAsia="Times New Roman" w:hAnsi="Times New Roman" w:cs="Times New Roman"/>
          <w:b/>
          <w:bCs/>
          <w:color w:val="000000"/>
          <w:sz w:val="21"/>
          <w:szCs w:val="21"/>
          <w:bdr w:val="none" w:sz="0" w:space="0" w:color="auto" w:frame="1"/>
          <w:lang w:eastAsia="ru-RU"/>
        </w:rPr>
        <w:t>Исмилова</w:t>
      </w:r>
      <w:proofErr w:type="spellEnd"/>
      <w:r>
        <w:rPr>
          <w:rFonts w:ascii="Times New Roman" w:eastAsia="Times New Roman" w:hAnsi="Times New Roman" w:cs="Times New Roman"/>
          <w:b/>
          <w:bCs/>
          <w:color w:val="000000"/>
          <w:sz w:val="21"/>
          <w:szCs w:val="21"/>
          <w:bdr w:val="none" w:sz="0" w:space="0" w:color="auto" w:frame="1"/>
          <w:lang w:eastAsia="ru-RU"/>
        </w:rPr>
        <w:t xml:space="preserve"> Т.З</w:t>
      </w:r>
    </w:p>
    <w:p w:rsidR="001915F3" w:rsidRDefault="001915F3" w:rsidP="001915F3">
      <w:pPr>
        <w:tabs>
          <w:tab w:val="left" w:pos="7365"/>
        </w:tabs>
        <w:spacing w:after="0" w:line="252" w:lineRule="atLeast"/>
        <w:ind w:right="75"/>
        <w:jc w:val="both"/>
        <w:textAlignment w:val="baseline"/>
        <w:rPr>
          <w:rFonts w:ascii="Times New Roman" w:eastAsia="Times New Roman" w:hAnsi="Times New Roman" w:cs="Times New Roman"/>
          <w:b/>
          <w:bCs/>
          <w:color w:val="000000"/>
          <w:sz w:val="21"/>
          <w:szCs w:val="21"/>
          <w:bdr w:val="none" w:sz="0" w:space="0" w:color="auto" w:frame="1"/>
          <w:lang w:eastAsia="ru-RU"/>
        </w:rPr>
      </w:pPr>
    </w:p>
    <w:p w:rsidR="001915F3" w:rsidRDefault="001915F3" w:rsidP="001915F3">
      <w:pPr>
        <w:tabs>
          <w:tab w:val="left" w:pos="7365"/>
        </w:tabs>
        <w:spacing w:after="0" w:line="252" w:lineRule="atLeast"/>
        <w:ind w:right="75"/>
        <w:jc w:val="both"/>
        <w:textAlignment w:val="baseline"/>
        <w:rPr>
          <w:rFonts w:ascii="Times New Roman" w:eastAsia="Times New Roman" w:hAnsi="Times New Roman" w:cs="Times New Roman"/>
          <w:b/>
          <w:bCs/>
          <w:color w:val="000000"/>
          <w:sz w:val="21"/>
          <w:szCs w:val="21"/>
          <w:bdr w:val="none" w:sz="0" w:space="0" w:color="auto" w:frame="1"/>
          <w:lang w:eastAsia="ru-RU"/>
        </w:rPr>
      </w:pPr>
    </w:p>
    <w:p w:rsidR="001915F3" w:rsidRDefault="001915F3" w:rsidP="001915F3">
      <w:pPr>
        <w:tabs>
          <w:tab w:val="left" w:pos="7365"/>
        </w:tabs>
        <w:spacing w:after="0" w:line="252" w:lineRule="atLeast"/>
        <w:ind w:right="75"/>
        <w:jc w:val="both"/>
        <w:textAlignment w:val="baseline"/>
        <w:rPr>
          <w:rFonts w:ascii="Times New Roman" w:eastAsia="Times New Roman" w:hAnsi="Times New Roman" w:cs="Times New Roman"/>
          <w:b/>
          <w:bCs/>
          <w:color w:val="000000"/>
          <w:sz w:val="21"/>
          <w:szCs w:val="21"/>
          <w:bdr w:val="none" w:sz="0" w:space="0" w:color="auto" w:frame="1"/>
          <w:lang w:eastAsia="ru-RU"/>
        </w:rPr>
      </w:pPr>
    </w:p>
    <w:p w:rsidR="001915F3" w:rsidRDefault="001915F3" w:rsidP="001915F3">
      <w:pPr>
        <w:tabs>
          <w:tab w:val="left" w:pos="7365"/>
        </w:tabs>
        <w:spacing w:after="0" w:line="252" w:lineRule="atLeast"/>
        <w:ind w:right="75"/>
        <w:jc w:val="both"/>
        <w:textAlignment w:val="baseline"/>
        <w:rPr>
          <w:rFonts w:ascii="Times New Roman" w:eastAsia="Times New Roman" w:hAnsi="Times New Roman" w:cs="Times New Roman"/>
          <w:b/>
          <w:bCs/>
          <w:color w:val="000000"/>
          <w:sz w:val="21"/>
          <w:szCs w:val="21"/>
          <w:bdr w:val="none" w:sz="0" w:space="0" w:color="auto" w:frame="1"/>
          <w:lang w:eastAsia="ru-RU"/>
        </w:rPr>
      </w:pPr>
      <w:r>
        <w:rPr>
          <w:rFonts w:ascii="Times New Roman" w:eastAsia="Times New Roman" w:hAnsi="Times New Roman" w:cs="Times New Roman"/>
          <w:b/>
          <w:bCs/>
          <w:color w:val="000000"/>
          <w:sz w:val="21"/>
          <w:szCs w:val="21"/>
          <w:bdr w:val="none" w:sz="0" w:space="0" w:color="auto" w:frame="1"/>
          <w:lang w:eastAsia="ru-RU"/>
        </w:rPr>
        <w:t>.</w:t>
      </w:r>
    </w:p>
    <w:p w:rsidR="001915F3" w:rsidRDefault="001915F3" w:rsidP="005C7EDB">
      <w:pPr>
        <w:spacing w:after="0" w:line="252" w:lineRule="atLeast"/>
        <w:ind w:right="75"/>
        <w:jc w:val="both"/>
        <w:textAlignment w:val="baseline"/>
        <w:rPr>
          <w:rFonts w:ascii="Times New Roman" w:eastAsia="Times New Roman" w:hAnsi="Times New Roman" w:cs="Times New Roman"/>
          <w:b/>
          <w:bCs/>
          <w:color w:val="000000"/>
          <w:sz w:val="21"/>
          <w:szCs w:val="21"/>
          <w:bdr w:val="none" w:sz="0" w:space="0" w:color="auto" w:frame="1"/>
          <w:lang w:eastAsia="ru-RU"/>
        </w:rPr>
      </w:pPr>
    </w:p>
    <w:p w:rsidR="001915F3" w:rsidRDefault="001915F3" w:rsidP="005C7EDB">
      <w:pPr>
        <w:spacing w:after="0" w:line="252" w:lineRule="atLeast"/>
        <w:ind w:right="75"/>
        <w:jc w:val="both"/>
        <w:textAlignment w:val="baseline"/>
        <w:rPr>
          <w:rFonts w:ascii="Times New Roman" w:eastAsia="Times New Roman" w:hAnsi="Times New Roman" w:cs="Times New Roman"/>
          <w:b/>
          <w:bCs/>
          <w:color w:val="000000"/>
          <w:sz w:val="21"/>
          <w:szCs w:val="21"/>
          <w:bdr w:val="none" w:sz="0" w:space="0" w:color="auto" w:frame="1"/>
          <w:lang w:eastAsia="ru-RU"/>
        </w:rPr>
      </w:pPr>
    </w:p>
    <w:p w:rsidR="001915F3" w:rsidRDefault="001915F3" w:rsidP="005C7EDB">
      <w:pPr>
        <w:spacing w:after="0" w:line="252" w:lineRule="atLeast"/>
        <w:ind w:right="75"/>
        <w:jc w:val="both"/>
        <w:textAlignment w:val="baseline"/>
        <w:rPr>
          <w:rFonts w:ascii="Times New Roman" w:eastAsia="Times New Roman" w:hAnsi="Times New Roman" w:cs="Times New Roman"/>
          <w:b/>
          <w:bCs/>
          <w:color w:val="000000"/>
          <w:sz w:val="21"/>
          <w:szCs w:val="21"/>
          <w:bdr w:val="none" w:sz="0" w:space="0" w:color="auto" w:frame="1"/>
          <w:lang w:eastAsia="ru-RU"/>
        </w:rPr>
      </w:pPr>
    </w:p>
    <w:p w:rsidR="001915F3" w:rsidRDefault="001915F3" w:rsidP="005C7EDB">
      <w:pPr>
        <w:spacing w:after="0" w:line="252" w:lineRule="atLeast"/>
        <w:ind w:right="75"/>
        <w:jc w:val="both"/>
        <w:textAlignment w:val="baseline"/>
        <w:rPr>
          <w:rFonts w:ascii="Times New Roman" w:eastAsia="Times New Roman" w:hAnsi="Times New Roman" w:cs="Times New Roman"/>
          <w:b/>
          <w:bCs/>
          <w:color w:val="000000"/>
          <w:sz w:val="21"/>
          <w:szCs w:val="21"/>
          <w:bdr w:val="none" w:sz="0" w:space="0" w:color="auto" w:frame="1"/>
          <w:lang w:eastAsia="ru-RU"/>
        </w:rPr>
      </w:pPr>
    </w:p>
    <w:p w:rsidR="001915F3" w:rsidRDefault="001915F3" w:rsidP="005C7EDB">
      <w:pPr>
        <w:spacing w:after="0" w:line="252" w:lineRule="atLeast"/>
        <w:ind w:right="75"/>
        <w:jc w:val="both"/>
        <w:textAlignment w:val="baseline"/>
        <w:rPr>
          <w:rFonts w:ascii="Times New Roman" w:eastAsia="Times New Roman" w:hAnsi="Times New Roman" w:cs="Times New Roman"/>
          <w:b/>
          <w:bCs/>
          <w:color w:val="000000"/>
          <w:sz w:val="21"/>
          <w:szCs w:val="21"/>
          <w:bdr w:val="none" w:sz="0" w:space="0" w:color="auto" w:frame="1"/>
          <w:lang w:eastAsia="ru-RU"/>
        </w:rPr>
      </w:pPr>
    </w:p>
    <w:p w:rsidR="001915F3" w:rsidRDefault="001915F3" w:rsidP="005C7EDB">
      <w:pPr>
        <w:spacing w:after="0" w:line="252" w:lineRule="atLeast"/>
        <w:ind w:right="75"/>
        <w:jc w:val="both"/>
        <w:textAlignment w:val="baseline"/>
        <w:rPr>
          <w:rFonts w:ascii="Times New Roman" w:eastAsia="Times New Roman" w:hAnsi="Times New Roman" w:cs="Times New Roman"/>
          <w:b/>
          <w:bCs/>
          <w:color w:val="000000"/>
          <w:sz w:val="21"/>
          <w:szCs w:val="21"/>
          <w:bdr w:val="none" w:sz="0" w:space="0" w:color="auto" w:frame="1"/>
          <w:lang w:eastAsia="ru-RU"/>
        </w:rPr>
      </w:pPr>
    </w:p>
    <w:p w:rsidR="001915F3" w:rsidRDefault="001915F3" w:rsidP="005C7EDB">
      <w:pPr>
        <w:spacing w:after="0" w:line="252" w:lineRule="atLeast"/>
        <w:ind w:right="75"/>
        <w:jc w:val="both"/>
        <w:textAlignment w:val="baseline"/>
        <w:rPr>
          <w:rFonts w:ascii="Times New Roman" w:eastAsia="Times New Roman" w:hAnsi="Times New Roman" w:cs="Times New Roman"/>
          <w:b/>
          <w:bCs/>
          <w:color w:val="000000"/>
          <w:sz w:val="21"/>
          <w:szCs w:val="21"/>
          <w:bdr w:val="none" w:sz="0" w:space="0" w:color="auto" w:frame="1"/>
          <w:lang w:eastAsia="ru-RU"/>
        </w:rPr>
      </w:pPr>
    </w:p>
    <w:p w:rsidR="001915F3" w:rsidRDefault="001915F3" w:rsidP="005C7EDB">
      <w:pPr>
        <w:spacing w:after="0" w:line="252" w:lineRule="atLeast"/>
        <w:ind w:right="75"/>
        <w:jc w:val="both"/>
        <w:textAlignment w:val="baseline"/>
        <w:rPr>
          <w:rFonts w:ascii="Times New Roman" w:eastAsia="Times New Roman" w:hAnsi="Times New Roman" w:cs="Times New Roman"/>
          <w:b/>
          <w:bCs/>
          <w:color w:val="000000"/>
          <w:sz w:val="21"/>
          <w:szCs w:val="21"/>
          <w:bdr w:val="none" w:sz="0" w:space="0" w:color="auto" w:frame="1"/>
          <w:lang w:eastAsia="ru-RU"/>
        </w:rPr>
      </w:pPr>
    </w:p>
    <w:p w:rsidR="001915F3" w:rsidRDefault="001915F3" w:rsidP="005C7EDB">
      <w:pPr>
        <w:spacing w:after="0" w:line="252" w:lineRule="atLeast"/>
        <w:ind w:right="75"/>
        <w:jc w:val="both"/>
        <w:textAlignment w:val="baseline"/>
        <w:rPr>
          <w:rFonts w:ascii="Times New Roman" w:eastAsia="Times New Roman" w:hAnsi="Times New Roman" w:cs="Times New Roman"/>
          <w:b/>
          <w:bCs/>
          <w:color w:val="000000"/>
          <w:sz w:val="21"/>
          <w:szCs w:val="21"/>
          <w:bdr w:val="none" w:sz="0" w:space="0" w:color="auto" w:frame="1"/>
          <w:lang w:eastAsia="ru-RU"/>
        </w:rPr>
      </w:pPr>
    </w:p>
    <w:p w:rsidR="001915F3" w:rsidRDefault="001915F3" w:rsidP="001915F3">
      <w:pPr>
        <w:tabs>
          <w:tab w:val="left" w:pos="4110"/>
        </w:tabs>
        <w:spacing w:after="0" w:line="252" w:lineRule="atLeast"/>
        <w:ind w:right="75"/>
        <w:jc w:val="both"/>
        <w:textAlignment w:val="baseline"/>
        <w:rPr>
          <w:rFonts w:ascii="Times New Roman" w:eastAsia="Times New Roman" w:hAnsi="Times New Roman" w:cs="Times New Roman"/>
          <w:b/>
          <w:bCs/>
          <w:color w:val="000000"/>
          <w:sz w:val="21"/>
          <w:szCs w:val="21"/>
          <w:bdr w:val="none" w:sz="0" w:space="0" w:color="auto" w:frame="1"/>
          <w:lang w:eastAsia="ru-RU"/>
        </w:rPr>
      </w:pPr>
      <w:r>
        <w:rPr>
          <w:rFonts w:ascii="Times New Roman" w:eastAsia="Times New Roman" w:hAnsi="Times New Roman" w:cs="Times New Roman"/>
          <w:b/>
          <w:bCs/>
          <w:color w:val="000000"/>
          <w:sz w:val="21"/>
          <w:szCs w:val="21"/>
          <w:bdr w:val="none" w:sz="0" w:space="0" w:color="auto" w:frame="1"/>
          <w:lang w:eastAsia="ru-RU"/>
        </w:rPr>
        <w:tab/>
      </w:r>
      <w:proofErr w:type="spellStart"/>
      <w:r>
        <w:rPr>
          <w:rFonts w:ascii="Times New Roman" w:eastAsia="Times New Roman" w:hAnsi="Times New Roman" w:cs="Times New Roman"/>
          <w:b/>
          <w:bCs/>
          <w:color w:val="000000"/>
          <w:sz w:val="21"/>
          <w:szCs w:val="21"/>
          <w:bdr w:val="none" w:sz="0" w:space="0" w:color="auto" w:frame="1"/>
          <w:lang w:eastAsia="ru-RU"/>
        </w:rPr>
        <w:t>Г.Избербаш</w:t>
      </w:r>
      <w:proofErr w:type="spellEnd"/>
      <w:r>
        <w:rPr>
          <w:rFonts w:ascii="Times New Roman" w:eastAsia="Times New Roman" w:hAnsi="Times New Roman" w:cs="Times New Roman"/>
          <w:b/>
          <w:bCs/>
          <w:color w:val="000000"/>
          <w:sz w:val="21"/>
          <w:szCs w:val="21"/>
          <w:bdr w:val="none" w:sz="0" w:space="0" w:color="auto" w:frame="1"/>
          <w:lang w:eastAsia="ru-RU"/>
        </w:rPr>
        <w:t xml:space="preserve"> 2019</w:t>
      </w:r>
    </w:p>
    <w:p w:rsidR="001915F3" w:rsidRDefault="001915F3" w:rsidP="005C7EDB">
      <w:pPr>
        <w:spacing w:after="0" w:line="252" w:lineRule="atLeast"/>
        <w:ind w:right="75"/>
        <w:jc w:val="both"/>
        <w:textAlignment w:val="baseline"/>
        <w:rPr>
          <w:rFonts w:ascii="Times New Roman" w:eastAsia="Times New Roman" w:hAnsi="Times New Roman" w:cs="Times New Roman"/>
          <w:b/>
          <w:bCs/>
          <w:color w:val="000000"/>
          <w:sz w:val="21"/>
          <w:szCs w:val="21"/>
          <w:bdr w:val="none" w:sz="0" w:space="0" w:color="auto" w:frame="1"/>
          <w:lang w:eastAsia="ru-RU"/>
        </w:rPr>
      </w:pPr>
    </w:p>
    <w:p w:rsidR="001915F3" w:rsidRDefault="001915F3" w:rsidP="005C7EDB">
      <w:pPr>
        <w:spacing w:after="0" w:line="252" w:lineRule="atLeast"/>
        <w:ind w:right="75"/>
        <w:jc w:val="both"/>
        <w:textAlignment w:val="baseline"/>
        <w:rPr>
          <w:rFonts w:ascii="Times New Roman" w:eastAsia="Times New Roman" w:hAnsi="Times New Roman" w:cs="Times New Roman"/>
          <w:b/>
          <w:bCs/>
          <w:color w:val="000000"/>
          <w:sz w:val="21"/>
          <w:szCs w:val="21"/>
          <w:bdr w:val="none" w:sz="0" w:space="0" w:color="auto" w:frame="1"/>
          <w:lang w:eastAsia="ru-RU"/>
        </w:rPr>
      </w:pPr>
    </w:p>
    <w:p w:rsidR="001915F3" w:rsidRDefault="001915F3" w:rsidP="005C7EDB">
      <w:pPr>
        <w:spacing w:after="0" w:line="252" w:lineRule="atLeast"/>
        <w:ind w:right="75"/>
        <w:jc w:val="both"/>
        <w:textAlignment w:val="baseline"/>
        <w:rPr>
          <w:rFonts w:ascii="Times New Roman" w:eastAsia="Times New Roman" w:hAnsi="Times New Roman" w:cs="Times New Roman"/>
          <w:b/>
          <w:bCs/>
          <w:color w:val="000000"/>
          <w:sz w:val="21"/>
          <w:szCs w:val="21"/>
          <w:bdr w:val="none" w:sz="0" w:space="0" w:color="auto" w:frame="1"/>
          <w:lang w:eastAsia="ru-RU"/>
        </w:rPr>
      </w:pPr>
    </w:p>
    <w:p w:rsidR="001915F3" w:rsidRDefault="001915F3" w:rsidP="005C7EDB">
      <w:pPr>
        <w:spacing w:after="0" w:line="252" w:lineRule="atLeast"/>
        <w:ind w:right="75"/>
        <w:jc w:val="both"/>
        <w:textAlignment w:val="baseline"/>
        <w:rPr>
          <w:rFonts w:ascii="Times New Roman" w:eastAsia="Times New Roman" w:hAnsi="Times New Roman" w:cs="Times New Roman"/>
          <w:b/>
          <w:bCs/>
          <w:color w:val="000000"/>
          <w:sz w:val="21"/>
          <w:szCs w:val="21"/>
          <w:bdr w:val="none" w:sz="0" w:space="0" w:color="auto" w:frame="1"/>
          <w:lang w:eastAsia="ru-RU"/>
        </w:rPr>
      </w:pPr>
    </w:p>
    <w:p w:rsidR="001915F3" w:rsidRDefault="001915F3" w:rsidP="005C7EDB">
      <w:pPr>
        <w:spacing w:after="0" w:line="252" w:lineRule="atLeast"/>
        <w:ind w:right="75"/>
        <w:jc w:val="both"/>
        <w:textAlignment w:val="baseline"/>
        <w:rPr>
          <w:rFonts w:ascii="Times New Roman" w:eastAsia="Times New Roman" w:hAnsi="Times New Roman" w:cs="Times New Roman"/>
          <w:b/>
          <w:bCs/>
          <w:color w:val="000000"/>
          <w:sz w:val="21"/>
          <w:szCs w:val="21"/>
          <w:bdr w:val="none" w:sz="0" w:space="0" w:color="auto" w:frame="1"/>
          <w:lang w:eastAsia="ru-RU"/>
        </w:rPr>
      </w:pPr>
    </w:p>
    <w:p w:rsidR="001915F3" w:rsidRDefault="001915F3" w:rsidP="005C7EDB">
      <w:pPr>
        <w:spacing w:after="0" w:line="252" w:lineRule="atLeast"/>
        <w:ind w:right="75"/>
        <w:jc w:val="both"/>
        <w:textAlignment w:val="baseline"/>
        <w:rPr>
          <w:rFonts w:ascii="Times New Roman" w:eastAsia="Times New Roman" w:hAnsi="Times New Roman" w:cs="Times New Roman"/>
          <w:b/>
          <w:bCs/>
          <w:color w:val="000000"/>
          <w:sz w:val="21"/>
          <w:szCs w:val="21"/>
          <w:bdr w:val="none" w:sz="0" w:space="0" w:color="auto" w:frame="1"/>
          <w:lang w:eastAsia="ru-RU"/>
        </w:rPr>
      </w:pPr>
    </w:p>
    <w:p w:rsidR="001915F3" w:rsidRDefault="001915F3" w:rsidP="005C7EDB">
      <w:pPr>
        <w:spacing w:after="0" w:line="252" w:lineRule="atLeast"/>
        <w:ind w:right="75"/>
        <w:jc w:val="both"/>
        <w:textAlignment w:val="baseline"/>
        <w:rPr>
          <w:rFonts w:ascii="Times New Roman" w:eastAsia="Times New Roman" w:hAnsi="Times New Roman" w:cs="Times New Roman"/>
          <w:b/>
          <w:bCs/>
          <w:color w:val="000000"/>
          <w:sz w:val="21"/>
          <w:szCs w:val="21"/>
          <w:bdr w:val="none" w:sz="0" w:space="0" w:color="auto" w:frame="1"/>
          <w:lang w:eastAsia="ru-RU"/>
        </w:rPr>
      </w:pP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b/>
          <w:bCs/>
          <w:color w:val="000000"/>
          <w:sz w:val="28"/>
          <w:szCs w:val="28"/>
          <w:bdr w:val="none" w:sz="0" w:space="0" w:color="auto" w:frame="1"/>
          <w:lang w:eastAsia="ru-RU"/>
        </w:rPr>
        <w:t>Характеристика группы:</w:t>
      </w:r>
      <w:r w:rsidRPr="001915F3">
        <w:rPr>
          <w:rFonts w:ascii="Times New Roman" w:eastAsia="Times New Roman" w:hAnsi="Times New Roman" w:cs="Times New Roman"/>
          <w:color w:val="000000"/>
          <w:sz w:val="28"/>
          <w:szCs w:val="28"/>
          <w:bdr w:val="none" w:sz="0" w:space="0" w:color="auto" w:frame="1"/>
          <w:lang w:eastAsia="ru-RU"/>
        </w:rPr>
        <w:t> группу посещают 22 ребенка. В группе 10 мальчиков и 12 девочек, возраст 6-7 лет.</w:t>
      </w: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b/>
          <w:bCs/>
          <w:color w:val="000000"/>
          <w:sz w:val="28"/>
          <w:szCs w:val="28"/>
          <w:bdr w:val="none" w:sz="0" w:space="0" w:color="auto" w:frame="1"/>
          <w:lang w:eastAsia="ru-RU"/>
        </w:rPr>
        <w:t xml:space="preserve">При </w:t>
      </w:r>
      <w:proofErr w:type="gramStart"/>
      <w:r w:rsidRPr="001915F3">
        <w:rPr>
          <w:rFonts w:ascii="Times New Roman" w:eastAsia="Times New Roman" w:hAnsi="Times New Roman" w:cs="Times New Roman"/>
          <w:b/>
          <w:bCs/>
          <w:color w:val="000000"/>
          <w:sz w:val="28"/>
          <w:szCs w:val="28"/>
          <w:bdr w:val="none" w:sz="0" w:space="0" w:color="auto" w:frame="1"/>
          <w:lang w:eastAsia="ru-RU"/>
        </w:rPr>
        <w:t>построении  развивающей</w:t>
      </w:r>
      <w:proofErr w:type="gramEnd"/>
      <w:r w:rsidRPr="001915F3">
        <w:rPr>
          <w:rFonts w:ascii="Times New Roman" w:eastAsia="Times New Roman" w:hAnsi="Times New Roman" w:cs="Times New Roman"/>
          <w:b/>
          <w:bCs/>
          <w:color w:val="000000"/>
          <w:sz w:val="28"/>
          <w:szCs w:val="28"/>
          <w:bdr w:val="none" w:sz="0" w:space="0" w:color="auto" w:frame="1"/>
          <w:lang w:eastAsia="ru-RU"/>
        </w:rPr>
        <w:t xml:space="preserve"> предметно-пространственной среды в </w:t>
      </w:r>
      <w:proofErr w:type="spellStart"/>
      <w:r w:rsidRPr="001915F3">
        <w:rPr>
          <w:rFonts w:ascii="Times New Roman" w:eastAsia="Times New Roman" w:hAnsi="Times New Roman" w:cs="Times New Roman"/>
          <w:b/>
          <w:bCs/>
          <w:color w:val="000000"/>
          <w:sz w:val="28"/>
          <w:szCs w:val="28"/>
          <w:bdr w:val="none" w:sz="0" w:space="0" w:color="auto" w:frame="1"/>
          <w:lang w:eastAsia="ru-RU"/>
        </w:rPr>
        <w:t>группе,учитывала</w:t>
      </w:r>
      <w:proofErr w:type="spellEnd"/>
      <w:r w:rsidRPr="001915F3">
        <w:rPr>
          <w:rFonts w:ascii="Times New Roman" w:eastAsia="Times New Roman" w:hAnsi="Times New Roman" w:cs="Times New Roman"/>
          <w:b/>
          <w:bCs/>
          <w:color w:val="000000"/>
          <w:sz w:val="28"/>
          <w:szCs w:val="28"/>
          <w:bdr w:val="none" w:sz="0" w:space="0" w:color="auto" w:frame="1"/>
          <w:lang w:eastAsia="ru-RU"/>
        </w:rPr>
        <w:t>:</w:t>
      </w:r>
    </w:p>
    <w:p w:rsidR="005C7EDB" w:rsidRPr="001915F3" w:rsidRDefault="005C7EDB" w:rsidP="005C7EDB">
      <w:pPr>
        <w:numPr>
          <w:ilvl w:val="0"/>
          <w:numId w:val="1"/>
        </w:numPr>
        <w:spacing w:after="0" w:line="240" w:lineRule="auto"/>
        <w:ind w:left="450"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Безопасность и психологическая комфортность пребывания детей в группе;</w:t>
      </w: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Symbol" w:eastAsia="Times New Roman" w:hAnsi="Symbol" w:cs="Times New Roman"/>
          <w:color w:val="000000"/>
          <w:sz w:val="28"/>
          <w:szCs w:val="28"/>
          <w:bdr w:val="none" w:sz="0" w:space="0" w:color="auto" w:frame="1"/>
          <w:lang w:eastAsia="ru-RU"/>
        </w:rPr>
        <w:t></w:t>
      </w:r>
      <w:r w:rsidRPr="001915F3">
        <w:rPr>
          <w:rFonts w:ascii="Symbol" w:eastAsia="Times New Roman" w:hAnsi="Symbol" w:cs="Times New Roman"/>
          <w:color w:val="000000"/>
          <w:sz w:val="28"/>
          <w:szCs w:val="28"/>
          <w:bdr w:val="none" w:sz="0" w:space="0" w:color="auto" w:frame="1"/>
          <w:lang w:eastAsia="ru-RU"/>
        </w:rPr>
        <w:t></w:t>
      </w:r>
      <w:r w:rsidRPr="001915F3">
        <w:rPr>
          <w:rFonts w:ascii="Times New Roman" w:eastAsia="Times New Roman" w:hAnsi="Times New Roman" w:cs="Times New Roman"/>
          <w:color w:val="000000"/>
          <w:sz w:val="28"/>
          <w:szCs w:val="28"/>
          <w:bdr w:val="none" w:sz="0" w:space="0" w:color="auto" w:frame="1"/>
          <w:lang w:eastAsia="ru-RU"/>
        </w:rPr>
        <w:t>Реализация ОП ДО (отражение образовательных областей</w:t>
      </w:r>
      <w:proofErr w:type="gramStart"/>
      <w:r w:rsidRPr="001915F3">
        <w:rPr>
          <w:rFonts w:ascii="Times New Roman" w:eastAsia="Times New Roman" w:hAnsi="Times New Roman" w:cs="Times New Roman"/>
          <w:color w:val="000000"/>
          <w:sz w:val="28"/>
          <w:szCs w:val="28"/>
          <w:bdr w:val="none" w:sz="0" w:space="0" w:color="auto" w:frame="1"/>
          <w:lang w:eastAsia="ru-RU"/>
        </w:rPr>
        <w:t>) ;</w:t>
      </w:r>
      <w:proofErr w:type="gramEnd"/>
    </w:p>
    <w:p w:rsidR="005C7EDB" w:rsidRPr="001915F3" w:rsidRDefault="005C7EDB" w:rsidP="005C7EDB">
      <w:pPr>
        <w:numPr>
          <w:ilvl w:val="0"/>
          <w:numId w:val="2"/>
        </w:numPr>
        <w:spacing w:after="0" w:line="240" w:lineRule="auto"/>
        <w:ind w:left="450"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Учет возрастных особенностей детей;</w:t>
      </w:r>
    </w:p>
    <w:p w:rsidR="005C7EDB" w:rsidRPr="001915F3" w:rsidRDefault="005C7EDB" w:rsidP="005C7EDB">
      <w:pPr>
        <w:spacing w:before="150"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Verdana" w:eastAsia="Times New Roman" w:hAnsi="Verdana" w:cs="Times New Roman"/>
          <w:color w:val="000000"/>
          <w:sz w:val="28"/>
          <w:szCs w:val="28"/>
          <w:lang w:eastAsia="ru-RU"/>
        </w:rPr>
        <w:t> </w:t>
      </w: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b/>
          <w:bCs/>
          <w:color w:val="000000"/>
          <w:sz w:val="28"/>
          <w:szCs w:val="28"/>
          <w:bdr w:val="none" w:sz="0" w:space="0" w:color="auto" w:frame="1"/>
          <w:lang w:eastAsia="ru-RU"/>
        </w:rPr>
        <w:t>Безопасность и психологическая комфортность пребывания детей в группе</w:t>
      </w:r>
    </w:p>
    <w:p w:rsidR="005C7EDB" w:rsidRPr="001915F3" w:rsidRDefault="005C7EDB" w:rsidP="005C7EDB">
      <w:pPr>
        <w:numPr>
          <w:ilvl w:val="0"/>
          <w:numId w:val="3"/>
        </w:numPr>
        <w:spacing w:after="0" w:line="240" w:lineRule="auto"/>
        <w:ind w:left="450"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пространство предметно-пространственной среды группы безопасно, соответствует санитарно-гигиеническим требованиям, правилам пожарной безопасности: материалы и оборудование имеют соответствующие сертификаты; игровой материал чистый, подобран в разнообразной цветовой гамме, приемлемой для детского сада. В нашей группе важнейшим условием реализации Рабочей программы является создание развивающей и эмоционально комфортной для ребёнка образовательной среды.</w:t>
      </w: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 </w:t>
      </w:r>
      <w:proofErr w:type="gramStart"/>
      <w:r w:rsidRPr="001915F3">
        <w:rPr>
          <w:rFonts w:ascii="Times New Roman" w:eastAsia="Times New Roman" w:hAnsi="Times New Roman" w:cs="Times New Roman"/>
          <w:color w:val="000000"/>
          <w:sz w:val="28"/>
          <w:szCs w:val="28"/>
          <w:bdr w:val="none" w:sz="0" w:space="0" w:color="auto" w:frame="1"/>
          <w:lang w:eastAsia="ru-RU"/>
        </w:rPr>
        <w:t>При организации</w:t>
      </w:r>
      <w:proofErr w:type="gramEnd"/>
      <w:r w:rsidRPr="001915F3">
        <w:rPr>
          <w:rFonts w:ascii="Times New Roman" w:eastAsia="Times New Roman" w:hAnsi="Times New Roman" w:cs="Times New Roman"/>
          <w:color w:val="000000"/>
          <w:sz w:val="28"/>
          <w:szCs w:val="28"/>
          <w:bdr w:val="none" w:sz="0" w:space="0" w:color="auto" w:frame="1"/>
          <w:lang w:eastAsia="ru-RU"/>
        </w:rPr>
        <w:t xml:space="preserve"> развивающей предметно – пространственной среды для детей в группе, было использовано несколько вариантов ее построения:</w:t>
      </w: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1. Зонирование пространства осуществляется мобильными средствами – расстановкой мебели и оборудования.</w:t>
      </w:r>
    </w:p>
    <w:p w:rsidR="005C7EDB" w:rsidRPr="001915F3" w:rsidRDefault="005C7EDB" w:rsidP="005C7EDB">
      <w:pPr>
        <w:numPr>
          <w:ilvl w:val="0"/>
          <w:numId w:val="4"/>
        </w:numPr>
        <w:spacing w:after="0" w:line="240" w:lineRule="auto"/>
        <w:ind w:left="450"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Использование помещений спальни.</w:t>
      </w:r>
    </w:p>
    <w:p w:rsidR="005C7EDB" w:rsidRPr="001915F3" w:rsidRDefault="005C7EDB" w:rsidP="005C7EDB">
      <w:pPr>
        <w:numPr>
          <w:ilvl w:val="0"/>
          <w:numId w:val="4"/>
        </w:numPr>
        <w:spacing w:after="0" w:line="240" w:lineRule="auto"/>
        <w:ind w:left="450"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Один из основных факторов, определяющих возможность реализации принципа активности – создание игровой среды, обеспечивающей ребёнку возможность двигаться.</w:t>
      </w:r>
    </w:p>
    <w:p w:rsidR="005C7EDB" w:rsidRPr="001915F3" w:rsidRDefault="005C7EDB" w:rsidP="005C7EDB">
      <w:pPr>
        <w:spacing w:after="0" w:line="252" w:lineRule="atLeast"/>
        <w:ind w:right="75"/>
        <w:jc w:val="both"/>
        <w:textAlignment w:val="baseline"/>
        <w:rPr>
          <w:rFonts w:ascii="Times New Roman" w:eastAsia="Times New Roman" w:hAnsi="Times New Roman" w:cs="Times New Roman"/>
          <w:color w:val="000000"/>
          <w:sz w:val="28"/>
          <w:szCs w:val="28"/>
          <w:bdr w:val="none" w:sz="0" w:space="0" w:color="auto" w:frame="1"/>
          <w:lang w:eastAsia="ru-RU"/>
        </w:rPr>
      </w:pPr>
      <w:r w:rsidRPr="001915F3">
        <w:rPr>
          <w:rFonts w:ascii="Times New Roman" w:eastAsia="Times New Roman" w:hAnsi="Times New Roman" w:cs="Times New Roman"/>
          <w:color w:val="000000"/>
          <w:sz w:val="28"/>
          <w:szCs w:val="28"/>
          <w:bdr w:val="none" w:sz="0" w:space="0" w:color="auto" w:frame="1"/>
          <w:lang w:eastAsia="ru-RU"/>
        </w:rPr>
        <w:t xml:space="preserve">      Пространство группы трансформируется в зависимости от образовательной ситуации, в том числе от меняющихся интересов и возможностей детей. Игровой материал периодически меняется, появляются новые предметы, стимулирующие игровую, двигательную, познавательную и исследовательскую активность детей: если дети утратили интерес </w:t>
      </w:r>
      <w:proofErr w:type="gramStart"/>
      <w:r w:rsidRPr="001915F3">
        <w:rPr>
          <w:rFonts w:ascii="Times New Roman" w:eastAsia="Times New Roman" w:hAnsi="Times New Roman" w:cs="Times New Roman"/>
          <w:color w:val="000000"/>
          <w:sz w:val="28"/>
          <w:szCs w:val="28"/>
          <w:bdr w:val="none" w:sz="0" w:space="0" w:color="auto" w:frame="1"/>
          <w:lang w:eastAsia="ru-RU"/>
        </w:rPr>
        <w:t>к  игрушке</w:t>
      </w:r>
      <w:proofErr w:type="gramEnd"/>
      <w:r w:rsidRPr="001915F3">
        <w:rPr>
          <w:rFonts w:ascii="Times New Roman" w:eastAsia="Times New Roman" w:hAnsi="Times New Roman" w:cs="Times New Roman"/>
          <w:color w:val="000000"/>
          <w:sz w:val="28"/>
          <w:szCs w:val="28"/>
          <w:bdr w:val="none" w:sz="0" w:space="0" w:color="auto" w:frame="1"/>
          <w:lang w:eastAsia="ru-RU"/>
        </w:rPr>
        <w:t xml:space="preserve">, то она убирается и вносится снова через некоторое время.    </w:t>
      </w: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 xml:space="preserve">      Таким образом, поддерживается интерес детей, и развивающая среда группы является вариативной. Игры, пособия, мебель в группе </w:t>
      </w:r>
      <w:proofErr w:type="spellStart"/>
      <w:r w:rsidRPr="001915F3">
        <w:rPr>
          <w:rFonts w:ascii="Times New Roman" w:eastAsia="Times New Roman" w:hAnsi="Times New Roman" w:cs="Times New Roman"/>
          <w:color w:val="000000"/>
          <w:sz w:val="28"/>
          <w:szCs w:val="28"/>
          <w:bdr w:val="none" w:sz="0" w:space="0" w:color="auto" w:frame="1"/>
          <w:lang w:eastAsia="ru-RU"/>
        </w:rPr>
        <w:t>полифункциональны</w:t>
      </w:r>
      <w:proofErr w:type="spellEnd"/>
      <w:r w:rsidRPr="001915F3">
        <w:rPr>
          <w:rFonts w:ascii="Times New Roman" w:eastAsia="Times New Roman" w:hAnsi="Times New Roman" w:cs="Times New Roman"/>
          <w:color w:val="000000"/>
          <w:sz w:val="28"/>
          <w:szCs w:val="28"/>
          <w:bdr w:val="none" w:sz="0" w:space="0" w:color="auto" w:frame="1"/>
          <w:lang w:eastAsia="ru-RU"/>
        </w:rPr>
        <w:t xml:space="preserve"> и пригодны для использования в разных видах детской активности. В группе имеется свободный доступ детей к играм, игрушкам, материалам, пособиям, обеспечивающим все основные виды детской активности.</w:t>
      </w:r>
    </w:p>
    <w:p w:rsidR="005C7EDB" w:rsidRPr="001915F3" w:rsidRDefault="005C7EDB" w:rsidP="005C7EDB">
      <w:pPr>
        <w:spacing w:after="0" w:line="252" w:lineRule="atLeast"/>
        <w:ind w:right="75"/>
        <w:jc w:val="both"/>
        <w:textAlignment w:val="baseline"/>
        <w:rPr>
          <w:rFonts w:ascii="Times New Roman" w:eastAsia="Times New Roman" w:hAnsi="Times New Roman" w:cs="Times New Roman"/>
          <w:b/>
          <w:bCs/>
          <w:color w:val="000000"/>
          <w:sz w:val="28"/>
          <w:szCs w:val="28"/>
          <w:bdr w:val="none" w:sz="0" w:space="0" w:color="auto" w:frame="1"/>
          <w:lang w:eastAsia="ru-RU"/>
        </w:rPr>
      </w:pP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b/>
          <w:bCs/>
          <w:color w:val="000000"/>
          <w:sz w:val="28"/>
          <w:szCs w:val="28"/>
          <w:bdr w:val="none" w:sz="0" w:space="0" w:color="auto" w:frame="1"/>
          <w:lang w:eastAsia="ru-RU"/>
        </w:rPr>
        <w:t xml:space="preserve"> Реализация образовательных программ дошкольного образования</w:t>
      </w:r>
    </w:p>
    <w:p w:rsidR="005C7EDB" w:rsidRPr="001915F3" w:rsidRDefault="005C7EDB" w:rsidP="005C7EDB">
      <w:pPr>
        <w:spacing w:after="0" w:line="252" w:lineRule="atLeast"/>
        <w:ind w:right="75"/>
        <w:jc w:val="both"/>
        <w:textAlignment w:val="baseline"/>
        <w:rPr>
          <w:rFonts w:ascii="Times New Roman" w:eastAsia="Times New Roman" w:hAnsi="Times New Roman" w:cs="Times New Roman"/>
          <w:color w:val="000000"/>
          <w:sz w:val="28"/>
          <w:szCs w:val="28"/>
          <w:bdr w:val="none" w:sz="0" w:space="0" w:color="auto" w:frame="1"/>
          <w:lang w:eastAsia="ru-RU"/>
        </w:rPr>
      </w:pPr>
      <w:r w:rsidRPr="001915F3">
        <w:rPr>
          <w:rFonts w:ascii="Times New Roman" w:eastAsia="Times New Roman" w:hAnsi="Times New Roman" w:cs="Times New Roman"/>
          <w:color w:val="000000"/>
          <w:sz w:val="28"/>
          <w:szCs w:val="28"/>
          <w:bdr w:val="none" w:sz="0" w:space="0" w:color="auto" w:frame="1"/>
          <w:lang w:eastAsia="ru-RU"/>
        </w:rPr>
        <w:t xml:space="preserve"> </w:t>
      </w: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 xml:space="preserve">  Предметно-развивающая среда спроектирована в соответствии с образовательной программой, реализуемой в ДОУ</w:t>
      </w: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 </w:t>
      </w:r>
      <w:proofErr w:type="gramStart"/>
      <w:r w:rsidRPr="001915F3">
        <w:rPr>
          <w:rFonts w:ascii="Times New Roman" w:eastAsia="Times New Roman" w:hAnsi="Times New Roman" w:cs="Times New Roman"/>
          <w:color w:val="000000"/>
          <w:sz w:val="28"/>
          <w:szCs w:val="28"/>
          <w:bdr w:val="none" w:sz="0" w:space="0" w:color="auto" w:frame="1"/>
          <w:lang w:eastAsia="ru-RU"/>
        </w:rPr>
        <w:t>При организации</w:t>
      </w:r>
      <w:proofErr w:type="gramEnd"/>
      <w:r w:rsidRPr="001915F3">
        <w:rPr>
          <w:rFonts w:ascii="Times New Roman" w:eastAsia="Times New Roman" w:hAnsi="Times New Roman" w:cs="Times New Roman"/>
          <w:color w:val="000000"/>
          <w:sz w:val="28"/>
          <w:szCs w:val="28"/>
          <w:bdr w:val="none" w:sz="0" w:space="0" w:color="auto" w:frame="1"/>
          <w:lang w:eastAsia="ru-RU"/>
        </w:rPr>
        <w:t xml:space="preserve"> развивающей предметно – пространственной среды для детей в группе, было использовано несколько вариантов ее построения:</w:t>
      </w: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lastRenderedPageBreak/>
        <w:t>1. Зонирование пространства осуществляется мобильными средствами – расстановкой мебели и оборудования.</w:t>
      </w:r>
    </w:p>
    <w:p w:rsidR="005C7EDB" w:rsidRPr="001915F3" w:rsidRDefault="005C7EDB" w:rsidP="005C7EDB">
      <w:pPr>
        <w:numPr>
          <w:ilvl w:val="0"/>
          <w:numId w:val="5"/>
        </w:numPr>
        <w:spacing w:after="0" w:line="240" w:lineRule="auto"/>
        <w:ind w:left="450"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Использование помещений спальни.</w:t>
      </w:r>
    </w:p>
    <w:p w:rsidR="005C7EDB" w:rsidRPr="001915F3" w:rsidRDefault="005C7EDB" w:rsidP="005C7EDB">
      <w:pPr>
        <w:numPr>
          <w:ilvl w:val="0"/>
          <w:numId w:val="5"/>
        </w:numPr>
        <w:spacing w:after="0" w:line="240" w:lineRule="auto"/>
        <w:ind w:left="450"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Один из основных факторов, определяющих возможность реализации принципа активности – создание игровой среды, обеспечивающей ребёнку возможность двигаться.</w:t>
      </w: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Предметно – пространственная развивающая среда организована с учётом требований ФГОС, где чётко прослеживаются все пять образовательных областей:</w:t>
      </w: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1) социально-коммуникативная,</w:t>
      </w: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2) познавательная,</w:t>
      </w: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3) речевая,</w:t>
      </w: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4) художественно-эстетическая,</w:t>
      </w: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5) физическая.</w:t>
      </w: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Центры активности организованы на основе интеграции содержания и видов деятельности по следующим направлениям.</w:t>
      </w:r>
    </w:p>
    <w:p w:rsidR="005C7EDB" w:rsidRPr="001915F3" w:rsidRDefault="005C7EDB" w:rsidP="005C7EDB">
      <w:pPr>
        <w:spacing w:after="0" w:line="252" w:lineRule="atLeast"/>
        <w:ind w:right="75"/>
        <w:jc w:val="both"/>
        <w:textAlignment w:val="baseline"/>
        <w:rPr>
          <w:rFonts w:ascii="Times New Roman" w:eastAsia="Times New Roman" w:hAnsi="Times New Roman" w:cs="Times New Roman"/>
          <w:b/>
          <w:bCs/>
          <w:color w:val="000000"/>
          <w:sz w:val="28"/>
          <w:szCs w:val="28"/>
          <w:bdr w:val="none" w:sz="0" w:space="0" w:color="auto" w:frame="1"/>
          <w:lang w:eastAsia="ru-RU"/>
        </w:rPr>
      </w:pP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b/>
          <w:bCs/>
          <w:color w:val="000000"/>
          <w:sz w:val="28"/>
          <w:szCs w:val="28"/>
          <w:bdr w:val="none" w:sz="0" w:space="0" w:color="auto" w:frame="1"/>
          <w:lang w:eastAsia="ru-RU"/>
        </w:rPr>
        <w:t>Направление: Познавательное развитие.</w:t>
      </w: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Центры организованы и представлены с учётом индивидуальных особенностей детей, их чувственного опыта, информационного багажа, т.е. теоретической и понятийной осведомлённости ребёнка. Подобранный наглядно дидактический материал дает детям представление о целостной картине мира, о тесных взаимосвязях, и взаимодействии всех объектов.</w:t>
      </w: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b/>
          <w:bCs/>
          <w:i/>
          <w:iCs/>
          <w:color w:val="000000"/>
          <w:sz w:val="28"/>
          <w:szCs w:val="28"/>
          <w:bdr w:val="none" w:sz="0" w:space="0" w:color="auto" w:frame="1"/>
          <w:lang w:eastAsia="ru-RU"/>
        </w:rPr>
        <w:t>Экологический центр</w:t>
      </w:r>
      <w:r w:rsidRPr="001915F3">
        <w:rPr>
          <w:rFonts w:ascii="Times New Roman" w:eastAsia="Times New Roman" w:hAnsi="Times New Roman" w:cs="Times New Roman"/>
          <w:color w:val="000000"/>
          <w:sz w:val="28"/>
          <w:szCs w:val="28"/>
          <w:bdr w:val="none" w:sz="0" w:space="0" w:color="auto" w:frame="1"/>
          <w:lang w:eastAsia="ru-RU"/>
        </w:rPr>
        <w:t xml:space="preserve"> включает в себя экологическую деятельность. Данный центр содержит в </w:t>
      </w:r>
      <w:proofErr w:type="gramStart"/>
      <w:r w:rsidRPr="001915F3">
        <w:rPr>
          <w:rFonts w:ascii="Times New Roman" w:eastAsia="Times New Roman" w:hAnsi="Times New Roman" w:cs="Times New Roman"/>
          <w:color w:val="000000"/>
          <w:sz w:val="28"/>
          <w:szCs w:val="28"/>
          <w:bdr w:val="none" w:sz="0" w:space="0" w:color="auto" w:frame="1"/>
          <w:lang w:eastAsia="ru-RU"/>
        </w:rPr>
        <w:t>себе :</w:t>
      </w:r>
      <w:proofErr w:type="gramEnd"/>
    </w:p>
    <w:p w:rsidR="005C7EDB" w:rsidRPr="001915F3" w:rsidRDefault="005C7EDB" w:rsidP="005C7EDB">
      <w:pPr>
        <w:numPr>
          <w:ilvl w:val="0"/>
          <w:numId w:val="6"/>
        </w:numPr>
        <w:spacing w:after="0" w:line="240" w:lineRule="auto"/>
        <w:ind w:left="450"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различные виды комнатных растений, на которых удобно демонстрировать видоизменения частей растения. Для всех растений оформлены паспорта с условными обозначениями.</w:t>
      </w:r>
    </w:p>
    <w:p w:rsidR="005C7EDB" w:rsidRPr="001915F3" w:rsidRDefault="005C7EDB" w:rsidP="005C7EDB">
      <w:pPr>
        <w:numPr>
          <w:ilvl w:val="0"/>
          <w:numId w:val="6"/>
        </w:numPr>
        <w:spacing w:after="0" w:line="240" w:lineRule="auto"/>
        <w:ind w:left="450"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инструменты по уходу за этими растениями: фартуки и нарукавники, палочки для рыхления, металлические детские грабли и лопатки, пульверизатор, лейки и др.</w:t>
      </w:r>
    </w:p>
    <w:p w:rsidR="005C7EDB" w:rsidRPr="001915F3" w:rsidRDefault="005C7EDB" w:rsidP="005C7EDB">
      <w:pPr>
        <w:numPr>
          <w:ilvl w:val="0"/>
          <w:numId w:val="6"/>
        </w:numPr>
        <w:spacing w:after="0" w:line="240" w:lineRule="auto"/>
        <w:ind w:left="450"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дидактические игры экологической направленности,</w:t>
      </w:r>
    </w:p>
    <w:p w:rsidR="005C7EDB" w:rsidRPr="001915F3" w:rsidRDefault="005C7EDB" w:rsidP="005C7EDB">
      <w:pPr>
        <w:numPr>
          <w:ilvl w:val="0"/>
          <w:numId w:val="6"/>
        </w:numPr>
        <w:spacing w:after="0" w:line="240" w:lineRule="auto"/>
        <w:ind w:left="450"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серии картин типа «Времена года», «Животный и растительный мир»,</w:t>
      </w:r>
    </w:p>
    <w:p w:rsidR="005C7EDB" w:rsidRPr="001915F3" w:rsidRDefault="005C7EDB" w:rsidP="005C7EDB">
      <w:pPr>
        <w:numPr>
          <w:ilvl w:val="0"/>
          <w:numId w:val="6"/>
        </w:numPr>
        <w:spacing w:after="0" w:line="240" w:lineRule="auto"/>
        <w:ind w:left="450"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коллекции природного материала, муляжей овощей и фруктов, насекомых и т. д.</w:t>
      </w:r>
    </w:p>
    <w:p w:rsidR="005C7EDB" w:rsidRPr="001915F3" w:rsidRDefault="005C7EDB" w:rsidP="005C7EDB">
      <w:pPr>
        <w:numPr>
          <w:ilvl w:val="0"/>
          <w:numId w:val="6"/>
        </w:numPr>
        <w:spacing w:after="0" w:line="240" w:lineRule="auto"/>
        <w:ind w:left="450"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календарь природы и погоды.</w:t>
      </w:r>
    </w:p>
    <w:p w:rsidR="005C7EDB" w:rsidRPr="001915F3" w:rsidRDefault="005C7EDB" w:rsidP="005C7EDB">
      <w:pPr>
        <w:numPr>
          <w:ilvl w:val="0"/>
          <w:numId w:val="6"/>
        </w:numPr>
        <w:spacing w:after="0" w:line="240" w:lineRule="auto"/>
        <w:ind w:left="450"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макеты (пустыня, северный полюс, тропики, макеты доисторической жизни (динозавры) и ландшафтный макет).</w:t>
      </w: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Весной с детьми провожу проектную деятельность «Огород на подоконнике».</w:t>
      </w: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Центр опытно-экспериментальной деятельности представлен многообразием коллекций (грунт, камни, минералы, семена, крупы и т. д.). В нем находится материал, для осуществления опытной деятельности: лупы, микроскопы, компасы, мензурки, колбы, мерные стаканчики, лейки, часы и т. д.</w:t>
      </w: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b/>
          <w:bCs/>
          <w:i/>
          <w:iCs/>
          <w:color w:val="000000"/>
          <w:sz w:val="28"/>
          <w:szCs w:val="28"/>
          <w:bdr w:val="none" w:sz="0" w:space="0" w:color="auto" w:frame="1"/>
          <w:lang w:eastAsia="ru-RU"/>
        </w:rPr>
        <w:t>Познавательный центр «</w:t>
      </w:r>
      <w:proofErr w:type="spellStart"/>
      <w:r w:rsidRPr="001915F3">
        <w:rPr>
          <w:rFonts w:ascii="Times New Roman" w:eastAsia="Times New Roman" w:hAnsi="Times New Roman" w:cs="Times New Roman"/>
          <w:b/>
          <w:bCs/>
          <w:i/>
          <w:iCs/>
          <w:color w:val="000000"/>
          <w:sz w:val="28"/>
          <w:szCs w:val="28"/>
          <w:bdr w:val="none" w:sz="0" w:space="0" w:color="auto" w:frame="1"/>
          <w:lang w:eastAsia="ru-RU"/>
        </w:rPr>
        <w:t>Знаечка</w:t>
      </w:r>
      <w:proofErr w:type="spellEnd"/>
      <w:r w:rsidRPr="001915F3">
        <w:rPr>
          <w:rFonts w:ascii="Times New Roman" w:eastAsia="Times New Roman" w:hAnsi="Times New Roman" w:cs="Times New Roman"/>
          <w:b/>
          <w:bCs/>
          <w:i/>
          <w:iCs/>
          <w:color w:val="000000"/>
          <w:sz w:val="28"/>
          <w:szCs w:val="28"/>
          <w:bdr w:val="none" w:sz="0" w:space="0" w:color="auto" w:frame="1"/>
          <w:lang w:eastAsia="ru-RU"/>
        </w:rPr>
        <w:t>»</w:t>
      </w:r>
      <w:r w:rsidRPr="001915F3">
        <w:rPr>
          <w:rFonts w:ascii="Times New Roman" w:eastAsia="Times New Roman" w:hAnsi="Times New Roman" w:cs="Times New Roman"/>
          <w:b/>
          <w:bCs/>
          <w:color w:val="000000"/>
          <w:sz w:val="28"/>
          <w:szCs w:val="28"/>
          <w:bdr w:val="none" w:sz="0" w:space="0" w:color="auto" w:frame="1"/>
          <w:lang w:eastAsia="ru-RU"/>
        </w:rPr>
        <w:t>.</w:t>
      </w: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В данном центре располагаются:</w:t>
      </w:r>
    </w:p>
    <w:p w:rsidR="005C7EDB" w:rsidRPr="001915F3" w:rsidRDefault="005C7EDB" w:rsidP="005C7EDB">
      <w:pPr>
        <w:numPr>
          <w:ilvl w:val="0"/>
          <w:numId w:val="7"/>
        </w:numPr>
        <w:spacing w:after="0" w:line="240" w:lineRule="auto"/>
        <w:ind w:left="450"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магнитная доска,</w:t>
      </w: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Symbol" w:eastAsia="Times New Roman" w:hAnsi="Symbol" w:cs="Times New Roman"/>
          <w:color w:val="000000"/>
          <w:sz w:val="28"/>
          <w:szCs w:val="28"/>
          <w:bdr w:val="none" w:sz="0" w:space="0" w:color="auto" w:frame="1"/>
          <w:lang w:eastAsia="ru-RU"/>
        </w:rPr>
        <w:lastRenderedPageBreak/>
        <w:t></w:t>
      </w:r>
      <w:r w:rsidRPr="001915F3">
        <w:rPr>
          <w:rFonts w:ascii="Times New Roman" w:eastAsia="Times New Roman" w:hAnsi="Times New Roman" w:cs="Times New Roman"/>
          <w:color w:val="000000"/>
          <w:sz w:val="28"/>
          <w:szCs w:val="28"/>
          <w:bdr w:val="none" w:sz="0" w:space="0" w:color="auto" w:frame="1"/>
          <w:lang w:eastAsia="ru-RU"/>
        </w:rPr>
        <w:t>наборы карточек на сопоставление цифры и количества,</w:t>
      </w: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Symbol" w:eastAsia="Times New Roman" w:hAnsi="Symbol" w:cs="Times New Roman"/>
          <w:color w:val="000000"/>
          <w:sz w:val="28"/>
          <w:szCs w:val="28"/>
          <w:bdr w:val="none" w:sz="0" w:space="0" w:color="auto" w:frame="1"/>
          <w:lang w:eastAsia="ru-RU"/>
        </w:rPr>
        <w:t></w:t>
      </w:r>
      <w:r w:rsidRPr="001915F3">
        <w:rPr>
          <w:rFonts w:ascii="Times New Roman" w:eastAsia="Times New Roman" w:hAnsi="Times New Roman" w:cs="Times New Roman"/>
          <w:color w:val="000000"/>
          <w:sz w:val="28"/>
          <w:szCs w:val="28"/>
          <w:bdr w:val="none" w:sz="0" w:space="0" w:color="auto" w:frame="1"/>
          <w:lang w:eastAsia="ru-RU"/>
        </w:rPr>
        <w:t>наборы кубиков с цифрами и числовыми фигурами,</w:t>
      </w: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Symbol" w:eastAsia="Times New Roman" w:hAnsi="Symbol" w:cs="Times New Roman"/>
          <w:color w:val="000000"/>
          <w:sz w:val="28"/>
          <w:szCs w:val="28"/>
          <w:bdr w:val="none" w:sz="0" w:space="0" w:color="auto" w:frame="1"/>
          <w:lang w:eastAsia="ru-RU"/>
        </w:rPr>
        <w:t></w:t>
      </w:r>
      <w:r w:rsidRPr="001915F3">
        <w:rPr>
          <w:rFonts w:ascii="Times New Roman" w:eastAsia="Times New Roman" w:hAnsi="Times New Roman" w:cs="Times New Roman"/>
          <w:color w:val="000000"/>
          <w:sz w:val="28"/>
          <w:szCs w:val="28"/>
          <w:bdr w:val="none" w:sz="0" w:space="0" w:color="auto" w:frame="1"/>
          <w:lang w:eastAsia="ru-RU"/>
        </w:rPr>
        <w:t xml:space="preserve">представлены, как различные виды мозаик, так и современные </w:t>
      </w:r>
      <w:proofErr w:type="spellStart"/>
      <w:r w:rsidRPr="001915F3">
        <w:rPr>
          <w:rFonts w:ascii="Times New Roman" w:eastAsia="Times New Roman" w:hAnsi="Times New Roman" w:cs="Times New Roman"/>
          <w:color w:val="000000"/>
          <w:sz w:val="28"/>
          <w:szCs w:val="28"/>
          <w:bdr w:val="none" w:sz="0" w:space="0" w:color="auto" w:frame="1"/>
          <w:lang w:eastAsia="ru-RU"/>
        </w:rPr>
        <w:t>пазлы</w:t>
      </w:r>
      <w:proofErr w:type="spellEnd"/>
      <w:r w:rsidRPr="001915F3">
        <w:rPr>
          <w:rFonts w:ascii="Times New Roman" w:eastAsia="Times New Roman" w:hAnsi="Times New Roman" w:cs="Times New Roman"/>
          <w:color w:val="000000"/>
          <w:sz w:val="28"/>
          <w:szCs w:val="28"/>
          <w:bdr w:val="none" w:sz="0" w:space="0" w:color="auto" w:frame="1"/>
          <w:lang w:eastAsia="ru-RU"/>
        </w:rPr>
        <w:t>.</w:t>
      </w: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Symbol" w:eastAsia="Times New Roman" w:hAnsi="Symbol" w:cs="Times New Roman"/>
          <w:color w:val="000000"/>
          <w:sz w:val="28"/>
          <w:szCs w:val="28"/>
          <w:bdr w:val="none" w:sz="0" w:space="0" w:color="auto" w:frame="1"/>
          <w:lang w:eastAsia="ru-RU"/>
        </w:rPr>
        <w:t></w:t>
      </w:r>
      <w:r w:rsidRPr="001915F3">
        <w:rPr>
          <w:rFonts w:ascii="Times New Roman" w:eastAsia="Times New Roman" w:hAnsi="Times New Roman" w:cs="Times New Roman"/>
          <w:color w:val="000000"/>
          <w:sz w:val="28"/>
          <w:szCs w:val="28"/>
          <w:bdr w:val="none" w:sz="0" w:space="0" w:color="auto" w:frame="1"/>
          <w:lang w:eastAsia="ru-RU"/>
        </w:rPr>
        <w:t>игры на развитие мелкой моторики руки.</w:t>
      </w: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Symbol" w:eastAsia="Times New Roman" w:hAnsi="Symbol" w:cs="Times New Roman"/>
          <w:color w:val="000000"/>
          <w:sz w:val="28"/>
          <w:szCs w:val="28"/>
          <w:bdr w:val="none" w:sz="0" w:space="0" w:color="auto" w:frame="1"/>
          <w:lang w:eastAsia="ru-RU"/>
        </w:rPr>
        <w:t></w:t>
      </w:r>
      <w:r w:rsidRPr="001915F3">
        <w:rPr>
          <w:rFonts w:ascii="Times New Roman" w:eastAsia="Times New Roman" w:hAnsi="Times New Roman" w:cs="Times New Roman"/>
          <w:color w:val="000000"/>
          <w:sz w:val="28"/>
          <w:szCs w:val="28"/>
          <w:bdr w:val="none" w:sz="0" w:space="0" w:color="auto" w:frame="1"/>
          <w:lang w:eastAsia="ru-RU"/>
        </w:rPr>
        <w:t>дидактические игры</w:t>
      </w:r>
    </w:p>
    <w:p w:rsidR="005C7EDB" w:rsidRPr="001915F3" w:rsidRDefault="005C7EDB" w:rsidP="005C7EDB">
      <w:pPr>
        <w:pStyle w:val="a5"/>
        <w:numPr>
          <w:ilvl w:val="0"/>
          <w:numId w:val="13"/>
        </w:numPr>
        <w:spacing w:after="0" w:line="240" w:lineRule="auto"/>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 xml:space="preserve">развивающие игры </w:t>
      </w:r>
      <w:proofErr w:type="spellStart"/>
      <w:r w:rsidRPr="001915F3">
        <w:rPr>
          <w:rFonts w:ascii="Times New Roman" w:eastAsia="Times New Roman" w:hAnsi="Times New Roman" w:cs="Times New Roman"/>
          <w:color w:val="000000"/>
          <w:sz w:val="28"/>
          <w:szCs w:val="28"/>
          <w:bdr w:val="none" w:sz="0" w:space="0" w:color="auto" w:frame="1"/>
          <w:lang w:eastAsia="ru-RU"/>
        </w:rPr>
        <w:t>Воскобовича</w:t>
      </w:r>
      <w:proofErr w:type="spellEnd"/>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 Игровое оборудование создаёт насыщенную, целостную среду с достаточным пространством для игр. Центр решает следующие задачи:</w:t>
      </w:r>
    </w:p>
    <w:p w:rsidR="005C7EDB" w:rsidRPr="001915F3" w:rsidRDefault="005C7EDB" w:rsidP="005C7EDB">
      <w:pPr>
        <w:numPr>
          <w:ilvl w:val="0"/>
          <w:numId w:val="9"/>
        </w:numPr>
        <w:spacing w:after="0" w:line="240" w:lineRule="auto"/>
        <w:ind w:left="450"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целенаправленное формирование у детей интереса к элементарной математической деятельности.</w:t>
      </w:r>
    </w:p>
    <w:p w:rsidR="005C7EDB" w:rsidRPr="001915F3" w:rsidRDefault="005C7EDB" w:rsidP="005C7EDB">
      <w:pPr>
        <w:numPr>
          <w:ilvl w:val="0"/>
          <w:numId w:val="9"/>
        </w:numPr>
        <w:spacing w:after="0" w:line="240" w:lineRule="auto"/>
        <w:ind w:left="450"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воспитание у детей потребности занимать свое свободное время не только интересными, но и требующими умственного напряжения, интеллектуального усилия играми.</w:t>
      </w: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В данном центре размещен разнообразный занимательный материал с тем, чтобы каждый из детей смог выбрать для себя игру по интересам.</w:t>
      </w:r>
    </w:p>
    <w:p w:rsidR="005C7EDB" w:rsidRPr="001915F3" w:rsidRDefault="005C7EDB" w:rsidP="005C7EDB">
      <w:pPr>
        <w:spacing w:after="0" w:line="252" w:lineRule="atLeast"/>
        <w:ind w:right="75"/>
        <w:jc w:val="center"/>
        <w:textAlignment w:val="baseline"/>
        <w:rPr>
          <w:rFonts w:ascii="Verdana" w:eastAsia="Times New Roman" w:hAnsi="Verdana" w:cs="Times New Roman"/>
          <w:color w:val="000000"/>
          <w:sz w:val="28"/>
          <w:szCs w:val="28"/>
          <w:lang w:eastAsia="ru-RU"/>
        </w:rPr>
      </w:pPr>
    </w:p>
    <w:p w:rsidR="005C7EDB" w:rsidRPr="001915F3" w:rsidRDefault="005C7EDB" w:rsidP="005C7EDB">
      <w:pPr>
        <w:spacing w:before="150"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Verdana" w:eastAsia="Times New Roman" w:hAnsi="Verdana" w:cs="Times New Roman"/>
          <w:color w:val="000000"/>
          <w:sz w:val="28"/>
          <w:szCs w:val="28"/>
          <w:lang w:eastAsia="ru-RU"/>
        </w:rPr>
        <w:t> </w:t>
      </w: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 xml:space="preserve">    В</w:t>
      </w:r>
      <w:r w:rsidRPr="001915F3">
        <w:rPr>
          <w:rFonts w:ascii="Times New Roman" w:eastAsia="Times New Roman" w:hAnsi="Times New Roman" w:cs="Times New Roman"/>
          <w:b/>
          <w:bCs/>
          <w:i/>
          <w:iCs/>
          <w:color w:val="000000"/>
          <w:sz w:val="28"/>
          <w:szCs w:val="28"/>
          <w:bdr w:val="none" w:sz="0" w:space="0" w:color="auto" w:frame="1"/>
          <w:lang w:eastAsia="ru-RU"/>
        </w:rPr>
        <w:t> «Нравственно-патриотическом» центре</w:t>
      </w:r>
      <w:r w:rsidRPr="001915F3">
        <w:rPr>
          <w:rFonts w:ascii="Times New Roman" w:eastAsia="Times New Roman" w:hAnsi="Times New Roman" w:cs="Times New Roman"/>
          <w:i/>
          <w:iCs/>
          <w:color w:val="000000"/>
          <w:sz w:val="28"/>
          <w:szCs w:val="28"/>
          <w:bdr w:val="none" w:sz="0" w:space="0" w:color="auto" w:frame="1"/>
          <w:lang w:eastAsia="ru-RU"/>
        </w:rPr>
        <w:t> </w:t>
      </w:r>
      <w:r w:rsidRPr="001915F3">
        <w:rPr>
          <w:rFonts w:ascii="Times New Roman" w:eastAsia="Times New Roman" w:hAnsi="Times New Roman" w:cs="Times New Roman"/>
          <w:color w:val="000000"/>
          <w:sz w:val="28"/>
          <w:szCs w:val="28"/>
          <w:bdr w:val="none" w:sz="0" w:space="0" w:color="auto" w:frame="1"/>
          <w:lang w:eastAsia="ru-RU"/>
        </w:rPr>
        <w:t xml:space="preserve">помещена государственная символика родного города </w:t>
      </w:r>
      <w:proofErr w:type="gramStart"/>
      <w:r w:rsidRPr="001915F3">
        <w:rPr>
          <w:rFonts w:ascii="Times New Roman" w:eastAsia="Times New Roman" w:hAnsi="Times New Roman" w:cs="Times New Roman"/>
          <w:color w:val="000000"/>
          <w:sz w:val="28"/>
          <w:szCs w:val="28"/>
          <w:bdr w:val="none" w:sz="0" w:space="0" w:color="auto" w:frame="1"/>
          <w:lang w:eastAsia="ru-RU"/>
        </w:rPr>
        <w:t>Избербаш ,</w:t>
      </w:r>
      <w:proofErr w:type="gramEnd"/>
      <w:r w:rsidRPr="001915F3">
        <w:rPr>
          <w:rFonts w:ascii="Times New Roman" w:eastAsia="Times New Roman" w:hAnsi="Times New Roman" w:cs="Times New Roman"/>
          <w:color w:val="000000"/>
          <w:sz w:val="28"/>
          <w:szCs w:val="28"/>
          <w:bdr w:val="none" w:sz="0" w:space="0" w:color="auto" w:frame="1"/>
          <w:lang w:eastAsia="ru-RU"/>
        </w:rPr>
        <w:t xml:space="preserve"> Дагестана и России. В нем находятся пособия, отражающие многонациональность нашей Родины, иллюстрационный материал по ознакомлению детей с климатическими зонами России, образцы народного декоративно-прикладного искусства и т. д. Оформлен уголок родного края, в котором дети могут познакомиться с традициями, культурой </w:t>
      </w:r>
      <w:r w:rsidR="00680878" w:rsidRPr="001915F3">
        <w:rPr>
          <w:rFonts w:ascii="Times New Roman" w:eastAsia="Times New Roman" w:hAnsi="Times New Roman" w:cs="Times New Roman"/>
          <w:color w:val="000000"/>
          <w:sz w:val="28"/>
          <w:szCs w:val="28"/>
          <w:bdr w:val="none" w:sz="0" w:space="0" w:color="auto" w:frame="1"/>
          <w:lang w:eastAsia="ru-RU"/>
        </w:rPr>
        <w:t>и бытом жителей Дагестана</w:t>
      </w:r>
      <w:r w:rsidRPr="001915F3">
        <w:rPr>
          <w:rFonts w:ascii="Times New Roman" w:eastAsia="Times New Roman" w:hAnsi="Times New Roman" w:cs="Times New Roman"/>
          <w:color w:val="000000"/>
          <w:sz w:val="28"/>
          <w:szCs w:val="28"/>
          <w:bdr w:val="none" w:sz="0" w:space="0" w:color="auto" w:frame="1"/>
          <w:lang w:eastAsia="ru-RU"/>
        </w:rPr>
        <w:t>. В данном центре родного края входит художественная литера</w:t>
      </w:r>
      <w:r w:rsidR="00680878" w:rsidRPr="001915F3">
        <w:rPr>
          <w:rFonts w:ascii="Times New Roman" w:eastAsia="Times New Roman" w:hAnsi="Times New Roman" w:cs="Times New Roman"/>
          <w:color w:val="000000"/>
          <w:sz w:val="28"/>
          <w:szCs w:val="28"/>
          <w:bdr w:val="none" w:sz="0" w:space="0" w:color="auto" w:frame="1"/>
          <w:lang w:eastAsia="ru-RU"/>
        </w:rPr>
        <w:t>тура, оформлен альбом «Мой Дагестан</w:t>
      </w:r>
      <w:r w:rsidRPr="001915F3">
        <w:rPr>
          <w:rFonts w:ascii="Times New Roman" w:eastAsia="Times New Roman" w:hAnsi="Times New Roman" w:cs="Times New Roman"/>
          <w:color w:val="000000"/>
          <w:sz w:val="28"/>
          <w:szCs w:val="28"/>
          <w:bdr w:val="none" w:sz="0" w:space="0" w:color="auto" w:frame="1"/>
          <w:lang w:eastAsia="ru-RU"/>
        </w:rPr>
        <w:t>», «Моя семья» и др.</w:t>
      </w:r>
    </w:p>
    <w:p w:rsidR="005C7EDB" w:rsidRPr="001915F3" w:rsidRDefault="005C7EDB" w:rsidP="005C7EDB">
      <w:pPr>
        <w:spacing w:before="150"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Verdana" w:eastAsia="Times New Roman" w:hAnsi="Verdana" w:cs="Times New Roman"/>
          <w:color w:val="000000"/>
          <w:sz w:val="28"/>
          <w:szCs w:val="28"/>
          <w:lang w:eastAsia="ru-RU"/>
        </w:rPr>
        <w:t> </w:t>
      </w: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b/>
          <w:bCs/>
          <w:i/>
          <w:iCs/>
          <w:color w:val="000000"/>
          <w:sz w:val="28"/>
          <w:szCs w:val="28"/>
          <w:bdr w:val="none" w:sz="0" w:space="0" w:color="auto" w:frame="1"/>
          <w:lang w:eastAsia="ru-RU"/>
        </w:rPr>
        <w:t>Уголок «Маленькие строители» (конструктивный) центр </w:t>
      </w: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 В группе расположен центр строительно-конструктивных игр, в котором в большом разнообразии представлены различные виды и формы конструкторов. Наши воспитанники самостоятельно при реализации своих замыслов используют схемы и модели построек. Центр дополнен мелкими игрушками для обыгрывания. Мобильность данного центра позволяет детям разворачивать сюжет игры за его пределами. Это позволяет нашим детям комфортно чувствовать себя в любом уголке группы.</w:t>
      </w: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b/>
          <w:bCs/>
          <w:color w:val="000000"/>
          <w:sz w:val="28"/>
          <w:szCs w:val="28"/>
          <w:bdr w:val="none" w:sz="0" w:space="0" w:color="auto" w:frame="1"/>
          <w:lang w:eastAsia="ru-RU"/>
        </w:rPr>
        <w:t>Направление: Социально-личностное развитие.</w:t>
      </w: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i/>
          <w:iCs/>
          <w:color w:val="000000"/>
          <w:sz w:val="28"/>
          <w:szCs w:val="28"/>
          <w:bdr w:val="none" w:sz="0" w:space="0" w:color="auto" w:frame="1"/>
          <w:lang w:eastAsia="ru-RU"/>
        </w:rPr>
        <w:t>В </w:t>
      </w:r>
      <w:r w:rsidRPr="001915F3">
        <w:rPr>
          <w:rFonts w:ascii="Times New Roman" w:eastAsia="Times New Roman" w:hAnsi="Times New Roman" w:cs="Times New Roman"/>
          <w:b/>
          <w:bCs/>
          <w:i/>
          <w:iCs/>
          <w:color w:val="000000"/>
          <w:sz w:val="28"/>
          <w:szCs w:val="28"/>
          <w:bdr w:val="none" w:sz="0" w:space="0" w:color="auto" w:frame="1"/>
          <w:lang w:eastAsia="ru-RU"/>
        </w:rPr>
        <w:t xml:space="preserve">Центре «Сюжетно – ролевых </w:t>
      </w:r>
      <w:proofErr w:type="gramStart"/>
      <w:r w:rsidRPr="001915F3">
        <w:rPr>
          <w:rFonts w:ascii="Times New Roman" w:eastAsia="Times New Roman" w:hAnsi="Times New Roman" w:cs="Times New Roman"/>
          <w:b/>
          <w:bCs/>
          <w:i/>
          <w:iCs/>
          <w:color w:val="000000"/>
          <w:sz w:val="28"/>
          <w:szCs w:val="28"/>
          <w:bdr w:val="none" w:sz="0" w:space="0" w:color="auto" w:frame="1"/>
          <w:lang w:eastAsia="ru-RU"/>
        </w:rPr>
        <w:t>игр»</w:t>
      </w:r>
      <w:r w:rsidR="001839BB" w:rsidRPr="001915F3">
        <w:rPr>
          <w:rFonts w:ascii="Times New Roman" w:eastAsia="Times New Roman" w:hAnsi="Times New Roman" w:cs="Times New Roman"/>
          <w:b/>
          <w:bCs/>
          <w:i/>
          <w:iCs/>
          <w:color w:val="000000"/>
          <w:sz w:val="28"/>
          <w:szCs w:val="28"/>
          <w:bdr w:val="none" w:sz="0" w:space="0" w:color="auto" w:frame="1"/>
          <w:lang w:eastAsia="ru-RU"/>
        </w:rPr>
        <w:t xml:space="preserve">  </w:t>
      </w:r>
      <w:r w:rsidRPr="001915F3">
        <w:rPr>
          <w:rFonts w:ascii="Times New Roman" w:eastAsia="Times New Roman" w:hAnsi="Times New Roman" w:cs="Times New Roman"/>
          <w:color w:val="000000"/>
          <w:sz w:val="28"/>
          <w:szCs w:val="28"/>
          <w:bdr w:val="none" w:sz="0" w:space="0" w:color="auto" w:frame="1"/>
          <w:lang w:eastAsia="ru-RU"/>
        </w:rPr>
        <w:t>оборудование</w:t>
      </w:r>
      <w:proofErr w:type="gramEnd"/>
      <w:r w:rsidRPr="001915F3">
        <w:rPr>
          <w:rFonts w:ascii="Times New Roman" w:eastAsia="Times New Roman" w:hAnsi="Times New Roman" w:cs="Times New Roman"/>
          <w:color w:val="000000"/>
          <w:sz w:val="28"/>
          <w:szCs w:val="28"/>
          <w:bdr w:val="none" w:sz="0" w:space="0" w:color="auto" w:frame="1"/>
          <w:lang w:eastAsia="ru-RU"/>
        </w:rPr>
        <w:t xml:space="preserve"> и пособия размещены таким образом, чтобы дети могли легко подбирать игрушки, комбинировать их «под свои игровые творческие замыслы». В связи с тем, что игровые замыслы старших дошкольников весьма разнообразны, вся игровая стационарная мебель используется многофункционально для различных сюжетно-ролевых игр. Игровой материал помещен в коробки с условными обозначениями, дети по своему желанию выбирают сюжет будущей игры, и переносят игровой материал в удобное для них </w:t>
      </w:r>
      <w:r w:rsidRPr="001915F3">
        <w:rPr>
          <w:rFonts w:ascii="Times New Roman" w:eastAsia="Times New Roman" w:hAnsi="Times New Roman" w:cs="Times New Roman"/>
          <w:color w:val="000000"/>
          <w:sz w:val="28"/>
          <w:szCs w:val="28"/>
          <w:bdr w:val="none" w:sz="0" w:space="0" w:color="auto" w:frame="1"/>
          <w:lang w:eastAsia="ru-RU"/>
        </w:rPr>
        <w:lastRenderedPageBreak/>
        <w:t>место, для свободного построения игрового пространства. Универсальные игровые макеты располагаются в местах, легкодоступных детям. Макеты переносные (чтобы играть на столе, на полу, в любом удобном для ребенка месте). Тематические наборы мелких фигурок-персонажей размещается в коробках, поблизости от макетов (так, чтобы универсальный макет мог быть легко и быстро «населен», по желанию играющих).</w:t>
      </w:r>
    </w:p>
    <w:p w:rsidR="005C7EDB" w:rsidRPr="001915F3" w:rsidRDefault="005C7EDB" w:rsidP="005C7EDB">
      <w:pPr>
        <w:spacing w:before="150"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Verdana" w:eastAsia="Times New Roman" w:hAnsi="Verdana" w:cs="Times New Roman"/>
          <w:color w:val="000000"/>
          <w:sz w:val="28"/>
          <w:szCs w:val="28"/>
          <w:lang w:eastAsia="ru-RU"/>
        </w:rPr>
        <w:t> </w:t>
      </w: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b/>
          <w:bCs/>
          <w:i/>
          <w:iCs/>
          <w:color w:val="000000"/>
          <w:sz w:val="28"/>
          <w:szCs w:val="28"/>
          <w:bdr w:val="none" w:sz="0" w:space="0" w:color="auto" w:frame="1"/>
          <w:lang w:eastAsia="ru-RU"/>
        </w:rPr>
        <w:t xml:space="preserve">Уголок по правилам дорожного движения «Школа </w:t>
      </w:r>
      <w:proofErr w:type="spellStart"/>
      <w:r w:rsidRPr="001915F3">
        <w:rPr>
          <w:rFonts w:ascii="Times New Roman" w:eastAsia="Times New Roman" w:hAnsi="Times New Roman" w:cs="Times New Roman"/>
          <w:b/>
          <w:bCs/>
          <w:i/>
          <w:iCs/>
          <w:color w:val="000000"/>
          <w:sz w:val="28"/>
          <w:szCs w:val="28"/>
          <w:bdr w:val="none" w:sz="0" w:space="0" w:color="auto" w:frame="1"/>
          <w:lang w:eastAsia="ru-RU"/>
        </w:rPr>
        <w:t>Светофорчика</w:t>
      </w:r>
      <w:proofErr w:type="spellEnd"/>
      <w:r w:rsidRPr="001915F3">
        <w:rPr>
          <w:rFonts w:ascii="Times New Roman" w:eastAsia="Times New Roman" w:hAnsi="Times New Roman" w:cs="Times New Roman"/>
          <w:b/>
          <w:bCs/>
          <w:i/>
          <w:iCs/>
          <w:color w:val="000000"/>
          <w:sz w:val="28"/>
          <w:szCs w:val="28"/>
          <w:bdr w:val="none" w:sz="0" w:space="0" w:color="auto" w:frame="1"/>
          <w:lang w:eastAsia="ru-RU"/>
        </w:rPr>
        <w:t>»</w:t>
      </w:r>
      <w:r w:rsidRPr="001915F3">
        <w:rPr>
          <w:rFonts w:ascii="Times New Roman" w:eastAsia="Times New Roman" w:hAnsi="Times New Roman" w:cs="Times New Roman"/>
          <w:color w:val="000000"/>
          <w:sz w:val="28"/>
          <w:szCs w:val="28"/>
          <w:bdr w:val="none" w:sz="0" w:space="0" w:color="auto" w:frame="1"/>
          <w:lang w:eastAsia="ru-RU"/>
        </w:rPr>
        <w:t> отражает безопасность дома, на улице (ПДД) и пожарную безопасность. Он оснащён необходимыми атрибутами, игрушками, дидактическими играми. Центр безопасности в группе помогает детям в ознакомление с правилами и нормами безопасного поведения, и формированию ценностей здорового образа жизни.</w:t>
      </w:r>
    </w:p>
    <w:p w:rsidR="005C7EDB" w:rsidRPr="001915F3" w:rsidRDefault="005C7EDB" w:rsidP="005C7EDB">
      <w:pPr>
        <w:spacing w:before="150"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Verdana" w:eastAsia="Times New Roman" w:hAnsi="Verdana" w:cs="Times New Roman"/>
          <w:color w:val="000000"/>
          <w:sz w:val="28"/>
          <w:szCs w:val="28"/>
          <w:lang w:eastAsia="ru-RU"/>
        </w:rPr>
        <w:t> </w:t>
      </w: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b/>
          <w:bCs/>
          <w:color w:val="000000"/>
          <w:sz w:val="28"/>
          <w:szCs w:val="28"/>
          <w:bdr w:val="none" w:sz="0" w:space="0" w:color="auto" w:frame="1"/>
          <w:lang w:eastAsia="ru-RU"/>
        </w:rPr>
        <w:t>Направление: Физическое развитие.</w:t>
      </w:r>
    </w:p>
    <w:p w:rsidR="00680878" w:rsidRPr="001915F3" w:rsidRDefault="00680878" w:rsidP="005C7EDB">
      <w:pPr>
        <w:spacing w:after="0" w:line="252" w:lineRule="atLeast"/>
        <w:ind w:right="75"/>
        <w:jc w:val="both"/>
        <w:textAlignment w:val="baseline"/>
        <w:rPr>
          <w:rFonts w:ascii="Times New Roman" w:eastAsia="Times New Roman" w:hAnsi="Times New Roman" w:cs="Times New Roman"/>
          <w:b/>
          <w:bCs/>
          <w:i/>
          <w:iCs/>
          <w:color w:val="000000"/>
          <w:sz w:val="28"/>
          <w:szCs w:val="28"/>
          <w:bdr w:val="none" w:sz="0" w:space="0" w:color="auto" w:frame="1"/>
          <w:lang w:eastAsia="ru-RU"/>
        </w:rPr>
      </w:pP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b/>
          <w:bCs/>
          <w:i/>
          <w:iCs/>
          <w:color w:val="000000"/>
          <w:sz w:val="28"/>
          <w:szCs w:val="28"/>
          <w:bdr w:val="none" w:sz="0" w:space="0" w:color="auto" w:frame="1"/>
          <w:lang w:eastAsia="ru-RU"/>
        </w:rPr>
        <w:t>Спортивный уголок </w:t>
      </w:r>
      <w:r w:rsidRPr="001915F3">
        <w:rPr>
          <w:rFonts w:ascii="Times New Roman" w:eastAsia="Times New Roman" w:hAnsi="Times New Roman" w:cs="Times New Roman"/>
          <w:color w:val="000000"/>
          <w:sz w:val="28"/>
          <w:szCs w:val="28"/>
          <w:bdr w:val="none" w:sz="0" w:space="0" w:color="auto" w:frame="1"/>
          <w:lang w:eastAsia="ru-RU"/>
        </w:rPr>
        <w:t>содержит в себе как традиционное физкультурное оборудование, так и нетрадиционное (нестандартное), изготовленное руками педагогов и родителей. Данное оборудование направлено на развитие физических качеств детей — ловкости, меткости, глазомера, быстроты реакции, силовых качеств. На современном этапе развития, возникла необходимость размещения в данном центре игр и пособий по приобщению старших дошкольников к навыкам здорового образа жизни. Данный Центр пользуется популярностью у детей, поскольку реализует их потребность в двигательной активности. Увеличение двигательной активности оказывает благоприятное влияние на физическое и умственное развитие, состояние здоровья детей.</w:t>
      </w: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В шумном пространстве игровой комнаты обязательно должен быть островок тишины и спокойствия.</w:t>
      </w:r>
    </w:p>
    <w:p w:rsidR="005C7EDB" w:rsidRPr="001915F3" w:rsidRDefault="005C7EDB" w:rsidP="005C7EDB">
      <w:pPr>
        <w:spacing w:before="150"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Verdana" w:eastAsia="Times New Roman" w:hAnsi="Verdana" w:cs="Times New Roman"/>
          <w:color w:val="000000"/>
          <w:sz w:val="28"/>
          <w:szCs w:val="28"/>
          <w:lang w:eastAsia="ru-RU"/>
        </w:rPr>
        <w:t> </w:t>
      </w:r>
    </w:p>
    <w:p w:rsidR="001839BB" w:rsidRPr="001915F3" w:rsidRDefault="001839BB" w:rsidP="005C7EDB">
      <w:pPr>
        <w:spacing w:after="0" w:line="252" w:lineRule="atLeast"/>
        <w:ind w:right="75"/>
        <w:jc w:val="both"/>
        <w:textAlignment w:val="baseline"/>
        <w:rPr>
          <w:rFonts w:ascii="Times New Roman" w:eastAsia="Times New Roman" w:hAnsi="Times New Roman" w:cs="Times New Roman"/>
          <w:b/>
          <w:bCs/>
          <w:color w:val="000000"/>
          <w:sz w:val="28"/>
          <w:szCs w:val="28"/>
          <w:bdr w:val="none" w:sz="0" w:space="0" w:color="auto" w:frame="1"/>
          <w:lang w:eastAsia="ru-RU"/>
        </w:rPr>
      </w:pP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b/>
          <w:bCs/>
          <w:color w:val="000000"/>
          <w:sz w:val="28"/>
          <w:szCs w:val="28"/>
          <w:bdr w:val="none" w:sz="0" w:space="0" w:color="auto" w:frame="1"/>
          <w:lang w:eastAsia="ru-RU"/>
        </w:rPr>
        <w:t>Направление: Художественно — эстетическое развитие.</w:t>
      </w:r>
    </w:p>
    <w:p w:rsidR="005C7EDB" w:rsidRPr="001915F3" w:rsidRDefault="001839B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i/>
          <w:iCs/>
          <w:color w:val="000000"/>
          <w:sz w:val="28"/>
          <w:szCs w:val="28"/>
          <w:bdr w:val="none" w:sz="0" w:space="0" w:color="auto" w:frame="1"/>
          <w:lang w:eastAsia="ru-RU"/>
        </w:rPr>
        <w:t xml:space="preserve">     </w:t>
      </w:r>
      <w:r w:rsidR="005C7EDB" w:rsidRPr="001915F3">
        <w:rPr>
          <w:rFonts w:ascii="Times New Roman" w:eastAsia="Times New Roman" w:hAnsi="Times New Roman" w:cs="Times New Roman"/>
          <w:i/>
          <w:iCs/>
          <w:color w:val="000000"/>
          <w:sz w:val="28"/>
          <w:szCs w:val="28"/>
          <w:bdr w:val="none" w:sz="0" w:space="0" w:color="auto" w:frame="1"/>
          <w:lang w:eastAsia="ru-RU"/>
        </w:rPr>
        <w:t>В </w:t>
      </w:r>
      <w:r w:rsidRPr="001915F3">
        <w:rPr>
          <w:rFonts w:ascii="Times New Roman" w:eastAsia="Times New Roman" w:hAnsi="Times New Roman" w:cs="Times New Roman"/>
          <w:b/>
          <w:bCs/>
          <w:i/>
          <w:iCs/>
          <w:color w:val="000000"/>
          <w:sz w:val="28"/>
          <w:szCs w:val="28"/>
          <w:bdr w:val="none" w:sz="0" w:space="0" w:color="auto" w:frame="1"/>
          <w:lang w:eastAsia="ru-RU"/>
        </w:rPr>
        <w:t>угол</w:t>
      </w:r>
      <w:r w:rsidR="005C7EDB" w:rsidRPr="001915F3">
        <w:rPr>
          <w:rFonts w:ascii="Times New Roman" w:eastAsia="Times New Roman" w:hAnsi="Times New Roman" w:cs="Times New Roman"/>
          <w:b/>
          <w:bCs/>
          <w:i/>
          <w:iCs/>
          <w:color w:val="000000"/>
          <w:sz w:val="28"/>
          <w:szCs w:val="28"/>
          <w:bdr w:val="none" w:sz="0" w:space="0" w:color="auto" w:frame="1"/>
          <w:lang w:eastAsia="ru-RU"/>
        </w:rPr>
        <w:t>ке художественного творчества «Весёлый карандаш»</w:t>
      </w:r>
      <w:r w:rsidR="005C7EDB" w:rsidRPr="001915F3">
        <w:rPr>
          <w:rFonts w:ascii="Times New Roman" w:eastAsia="Times New Roman" w:hAnsi="Times New Roman" w:cs="Times New Roman"/>
          <w:color w:val="000000"/>
          <w:sz w:val="28"/>
          <w:szCs w:val="28"/>
          <w:bdr w:val="none" w:sz="0" w:space="0" w:color="auto" w:frame="1"/>
          <w:lang w:eastAsia="ru-RU"/>
        </w:rPr>
        <w:t xml:space="preserve"> для развития детей подобраны различные картинки, рисунки с изображением поделок, варианты оформления изделий, схемы с изображением последовательности работы для изготовления разных поделок и т. п. Это дает детям новые идеи для своей продуктивной деятельности, а </w:t>
      </w:r>
      <w:proofErr w:type="gramStart"/>
      <w:r w:rsidR="005C7EDB" w:rsidRPr="001915F3">
        <w:rPr>
          <w:rFonts w:ascii="Times New Roman" w:eastAsia="Times New Roman" w:hAnsi="Times New Roman" w:cs="Times New Roman"/>
          <w:color w:val="000000"/>
          <w:sz w:val="28"/>
          <w:szCs w:val="28"/>
          <w:bdr w:val="none" w:sz="0" w:space="0" w:color="auto" w:frame="1"/>
          <w:lang w:eastAsia="ru-RU"/>
        </w:rPr>
        <w:t>так же</w:t>
      </w:r>
      <w:proofErr w:type="gramEnd"/>
      <w:r w:rsidR="005C7EDB" w:rsidRPr="001915F3">
        <w:rPr>
          <w:rFonts w:ascii="Times New Roman" w:eastAsia="Times New Roman" w:hAnsi="Times New Roman" w:cs="Times New Roman"/>
          <w:color w:val="000000"/>
          <w:sz w:val="28"/>
          <w:szCs w:val="28"/>
          <w:bdr w:val="none" w:sz="0" w:space="0" w:color="auto" w:frame="1"/>
          <w:lang w:eastAsia="ru-RU"/>
        </w:rPr>
        <w:t xml:space="preserve"> предполагает овладение умением работать по образцу. В данном центре находится материал и оборудование для художественно-творческой деятельности: рисования, лепки и аппликации (бумага, картон, трафареты, краски, кисти, клей, карандаши, салфетки, ножницы, раскраски, пластилин, дидактические игры и т. п.). Часть из перечисленных материалов помещается в специально отведенном шкафу.</w:t>
      </w:r>
    </w:p>
    <w:p w:rsidR="005C7EDB" w:rsidRPr="001915F3" w:rsidRDefault="005C7EDB" w:rsidP="005C7EDB">
      <w:pPr>
        <w:spacing w:before="150" w:after="0" w:line="252" w:lineRule="atLeast"/>
        <w:ind w:right="75"/>
        <w:jc w:val="both"/>
        <w:textAlignment w:val="baseline"/>
        <w:rPr>
          <w:rFonts w:ascii="Verdana" w:eastAsia="Times New Roman" w:hAnsi="Verdana" w:cs="Times New Roman"/>
          <w:color w:val="000000"/>
          <w:sz w:val="28"/>
          <w:szCs w:val="28"/>
          <w:lang w:eastAsia="ru-RU"/>
        </w:rPr>
      </w:pP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b/>
          <w:bCs/>
          <w:i/>
          <w:iCs/>
          <w:color w:val="000000"/>
          <w:sz w:val="28"/>
          <w:szCs w:val="28"/>
          <w:bdr w:val="none" w:sz="0" w:space="0" w:color="auto" w:frame="1"/>
          <w:lang w:eastAsia="ru-RU"/>
        </w:rPr>
        <w:t>«Музыкально — театрализованный» уголок</w:t>
      </w:r>
      <w:bookmarkStart w:id="0" w:name="_GoBack"/>
      <w:bookmarkEnd w:id="0"/>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lastRenderedPageBreak/>
        <w:t>В театральной деятельности дошкольники раскрываются, демонстрируя неожиданные грани своего характера. Здесь размещаются ширма, различные виды театров (кукольный, теневой, настольный, бибабо, пальчиковый), размещены маски, атрибуты для разыгрывания сказок. Музыкальное развитие ребёнка сводится не только к занятиям с педагогом, но и возможностью самостоятельно играть, импровизировать, свободно музицировать.</w:t>
      </w:r>
    </w:p>
    <w:p w:rsidR="005C7EDB" w:rsidRPr="001915F3" w:rsidRDefault="005C7EDB" w:rsidP="005C7EDB">
      <w:pPr>
        <w:spacing w:before="150" w:after="0" w:line="252" w:lineRule="atLeast"/>
        <w:ind w:right="75"/>
        <w:jc w:val="both"/>
        <w:textAlignment w:val="baseline"/>
        <w:rPr>
          <w:rFonts w:ascii="Verdana" w:eastAsia="Times New Roman" w:hAnsi="Verdana" w:cs="Times New Roman"/>
          <w:color w:val="000000"/>
          <w:sz w:val="28"/>
          <w:szCs w:val="28"/>
          <w:lang w:eastAsia="ru-RU"/>
        </w:rPr>
      </w:pPr>
    </w:p>
    <w:p w:rsidR="005C7EDB" w:rsidRPr="001915F3" w:rsidRDefault="005C7EDB" w:rsidP="00680878">
      <w:pPr>
        <w:spacing w:before="150"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Verdana" w:eastAsia="Times New Roman" w:hAnsi="Verdana" w:cs="Times New Roman"/>
          <w:color w:val="000000"/>
          <w:sz w:val="28"/>
          <w:szCs w:val="28"/>
          <w:lang w:eastAsia="ru-RU"/>
        </w:rPr>
        <w:t> </w:t>
      </w:r>
      <w:r w:rsidRPr="001915F3">
        <w:rPr>
          <w:rFonts w:ascii="Times New Roman" w:eastAsia="Times New Roman" w:hAnsi="Times New Roman" w:cs="Times New Roman"/>
          <w:b/>
          <w:bCs/>
          <w:color w:val="000000"/>
          <w:sz w:val="28"/>
          <w:szCs w:val="28"/>
          <w:bdr w:val="none" w:sz="0" w:space="0" w:color="auto" w:frame="1"/>
          <w:lang w:eastAsia="ru-RU"/>
        </w:rPr>
        <w:t>Направление: Речевое развитие.</w:t>
      </w: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b/>
          <w:bCs/>
          <w:i/>
          <w:iCs/>
          <w:color w:val="000000"/>
          <w:sz w:val="28"/>
          <w:szCs w:val="28"/>
          <w:bdr w:val="none" w:sz="0" w:space="0" w:color="auto" w:frame="1"/>
          <w:lang w:eastAsia="ru-RU"/>
        </w:rPr>
        <w:t>Уголок речевого развития и детская библиотека </w:t>
      </w:r>
      <w:r w:rsidRPr="001915F3">
        <w:rPr>
          <w:rFonts w:ascii="Times New Roman" w:eastAsia="Times New Roman" w:hAnsi="Times New Roman" w:cs="Times New Roman"/>
          <w:color w:val="000000"/>
          <w:sz w:val="28"/>
          <w:szCs w:val="28"/>
          <w:bdr w:val="none" w:sz="0" w:space="0" w:color="auto" w:frame="1"/>
          <w:lang w:eastAsia="ru-RU"/>
        </w:rPr>
        <w:t>В нем находятся:</w:t>
      </w:r>
    </w:p>
    <w:p w:rsidR="005C7EDB" w:rsidRPr="001915F3" w:rsidRDefault="005C7EDB" w:rsidP="005C7EDB">
      <w:pPr>
        <w:numPr>
          <w:ilvl w:val="0"/>
          <w:numId w:val="10"/>
        </w:numPr>
        <w:spacing w:after="0" w:line="240" w:lineRule="auto"/>
        <w:ind w:left="450"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книги с художественными произведениями детских писателей, сказками и иные литературные формы по тематике недели. Главный принцип подбора книгоиздательской продукции – минимум текста – максимум иллюстраций.</w:t>
      </w:r>
    </w:p>
    <w:p w:rsidR="005C7EDB" w:rsidRPr="001915F3" w:rsidRDefault="005C7EDB" w:rsidP="005C7EDB">
      <w:pPr>
        <w:numPr>
          <w:ilvl w:val="0"/>
          <w:numId w:val="10"/>
        </w:numPr>
        <w:spacing w:after="0" w:line="240" w:lineRule="auto"/>
        <w:ind w:left="450"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В книжном уголке помещается фотография писателя, с творчеством которого дети знакомятся в данный момент и его литературные произведения.</w:t>
      </w:r>
    </w:p>
    <w:p w:rsidR="005C7EDB" w:rsidRPr="001915F3" w:rsidRDefault="001839B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Symbol" w:eastAsia="Times New Roman" w:hAnsi="Symbol" w:cs="Times New Roman"/>
          <w:color w:val="000000"/>
          <w:sz w:val="28"/>
          <w:szCs w:val="28"/>
          <w:bdr w:val="none" w:sz="0" w:space="0" w:color="auto" w:frame="1"/>
          <w:lang w:eastAsia="ru-RU"/>
        </w:rPr>
        <w:t></w:t>
      </w:r>
      <w:r w:rsidR="005C7EDB" w:rsidRPr="001915F3">
        <w:rPr>
          <w:rFonts w:ascii="Times New Roman" w:eastAsia="Times New Roman" w:hAnsi="Times New Roman" w:cs="Times New Roman"/>
          <w:color w:val="000000"/>
          <w:sz w:val="28"/>
          <w:szCs w:val="28"/>
          <w:bdr w:val="none" w:sz="0" w:space="0" w:color="auto" w:frame="1"/>
          <w:lang w:eastAsia="ru-RU"/>
        </w:rPr>
        <w:t>находятся различные дидактические игры по развитию речи,</w:t>
      </w:r>
    </w:p>
    <w:p w:rsidR="005C7EDB" w:rsidRPr="001915F3" w:rsidRDefault="001839B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Symbol" w:eastAsia="Times New Roman" w:hAnsi="Symbol" w:cs="Times New Roman"/>
          <w:color w:val="000000"/>
          <w:sz w:val="28"/>
          <w:szCs w:val="28"/>
          <w:bdr w:val="none" w:sz="0" w:space="0" w:color="auto" w:frame="1"/>
          <w:lang w:eastAsia="ru-RU"/>
        </w:rPr>
        <w:t></w:t>
      </w:r>
      <w:r w:rsidR="005C7EDB" w:rsidRPr="001915F3">
        <w:rPr>
          <w:rFonts w:ascii="Times New Roman" w:eastAsia="Times New Roman" w:hAnsi="Times New Roman" w:cs="Times New Roman"/>
          <w:color w:val="000000"/>
          <w:sz w:val="28"/>
          <w:szCs w:val="28"/>
          <w:bdr w:val="none" w:sz="0" w:space="0" w:color="auto" w:frame="1"/>
          <w:lang w:eastAsia="ru-RU"/>
        </w:rPr>
        <w:t>серии картин и иллюстраций для установления последовательности событий,</w:t>
      </w:r>
    </w:p>
    <w:p w:rsidR="005C7EDB" w:rsidRPr="001915F3" w:rsidRDefault="001839B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Symbol" w:eastAsia="Times New Roman" w:hAnsi="Symbol" w:cs="Times New Roman"/>
          <w:color w:val="000000"/>
          <w:sz w:val="28"/>
          <w:szCs w:val="28"/>
          <w:bdr w:val="none" w:sz="0" w:space="0" w:color="auto" w:frame="1"/>
          <w:lang w:eastAsia="ru-RU"/>
        </w:rPr>
        <w:t></w:t>
      </w:r>
      <w:r w:rsidR="005C7EDB" w:rsidRPr="001915F3">
        <w:rPr>
          <w:rFonts w:ascii="Times New Roman" w:eastAsia="Times New Roman" w:hAnsi="Times New Roman" w:cs="Times New Roman"/>
          <w:color w:val="000000"/>
          <w:sz w:val="28"/>
          <w:szCs w:val="28"/>
          <w:bdr w:val="none" w:sz="0" w:space="0" w:color="auto" w:frame="1"/>
          <w:lang w:eastAsia="ru-RU"/>
        </w:rPr>
        <w:t>наборы парных картинок на соотнесение,</w:t>
      </w:r>
    </w:p>
    <w:p w:rsidR="005C7EDB" w:rsidRPr="001915F3" w:rsidRDefault="005C7EDB" w:rsidP="005C7EDB">
      <w:pPr>
        <w:numPr>
          <w:ilvl w:val="0"/>
          <w:numId w:val="11"/>
        </w:numPr>
        <w:spacing w:after="0" w:line="240" w:lineRule="auto"/>
        <w:ind w:left="450"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разрезные сюжетные картинки и т. д.</w:t>
      </w: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Речевая развивающая среда – это, особым образом организованное окружение, наиболее эффективно влияющее на развитие разных сторон речи каждого ребенка. Содержание книжного уголка соответствует возрастным особенностям детей данного возраста, реализуемой в дошкольном учреждении образовательной программе.</w:t>
      </w:r>
    </w:p>
    <w:p w:rsidR="005C7EDB" w:rsidRPr="001915F3" w:rsidRDefault="005C7EDB" w:rsidP="005C7EDB">
      <w:pPr>
        <w:spacing w:before="150"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Verdana" w:eastAsia="Times New Roman" w:hAnsi="Verdana" w:cs="Times New Roman"/>
          <w:color w:val="000000"/>
          <w:sz w:val="28"/>
          <w:szCs w:val="28"/>
          <w:lang w:eastAsia="ru-RU"/>
        </w:rPr>
        <w:t> </w:t>
      </w:r>
    </w:p>
    <w:p w:rsidR="005C7EDB" w:rsidRPr="001915F3" w:rsidRDefault="001839B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color w:val="000000"/>
          <w:sz w:val="28"/>
          <w:szCs w:val="28"/>
          <w:bdr w:val="none" w:sz="0" w:space="0" w:color="auto" w:frame="1"/>
          <w:lang w:eastAsia="ru-RU"/>
        </w:rPr>
        <w:t xml:space="preserve">     </w:t>
      </w:r>
      <w:proofErr w:type="gramStart"/>
      <w:r w:rsidR="005C7EDB" w:rsidRPr="001915F3">
        <w:rPr>
          <w:rFonts w:ascii="Times New Roman" w:eastAsia="Times New Roman" w:hAnsi="Times New Roman" w:cs="Times New Roman"/>
          <w:color w:val="000000"/>
          <w:sz w:val="28"/>
          <w:szCs w:val="28"/>
          <w:bdr w:val="none" w:sz="0" w:space="0" w:color="auto" w:frame="1"/>
          <w:lang w:eastAsia="ru-RU"/>
        </w:rPr>
        <w:t>В  группе</w:t>
      </w:r>
      <w:proofErr w:type="gramEnd"/>
      <w:r w:rsidR="005C7EDB" w:rsidRPr="001915F3">
        <w:rPr>
          <w:rFonts w:ascii="Times New Roman" w:eastAsia="Times New Roman" w:hAnsi="Times New Roman" w:cs="Times New Roman"/>
          <w:color w:val="000000"/>
          <w:sz w:val="28"/>
          <w:szCs w:val="28"/>
          <w:bdr w:val="none" w:sz="0" w:space="0" w:color="auto" w:frame="1"/>
          <w:lang w:eastAsia="ru-RU"/>
        </w:rPr>
        <w:t xml:space="preserve"> расположен </w:t>
      </w:r>
      <w:r w:rsidR="005C7EDB" w:rsidRPr="001915F3">
        <w:rPr>
          <w:rFonts w:ascii="Times New Roman" w:eastAsia="Times New Roman" w:hAnsi="Times New Roman" w:cs="Times New Roman"/>
          <w:b/>
          <w:bCs/>
          <w:i/>
          <w:iCs/>
          <w:color w:val="000000"/>
          <w:sz w:val="28"/>
          <w:szCs w:val="28"/>
          <w:bdr w:val="none" w:sz="0" w:space="0" w:color="auto" w:frame="1"/>
          <w:lang w:eastAsia="ru-RU"/>
        </w:rPr>
        <w:t>«Уголок уединения»</w:t>
      </w:r>
      <w:r w:rsidR="005C7EDB" w:rsidRPr="001915F3">
        <w:rPr>
          <w:rFonts w:ascii="Times New Roman" w:eastAsia="Times New Roman" w:hAnsi="Times New Roman" w:cs="Times New Roman"/>
          <w:color w:val="000000"/>
          <w:sz w:val="28"/>
          <w:szCs w:val="28"/>
          <w:bdr w:val="none" w:sz="0" w:space="0" w:color="auto" w:frame="1"/>
          <w:lang w:eastAsia="ru-RU"/>
        </w:rPr>
        <w:t>. Если ребенок устал от шума и хочет побыть в тишине, он может пойти в уголок уединения.</w:t>
      </w: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b/>
          <w:bCs/>
          <w:color w:val="000000"/>
          <w:sz w:val="28"/>
          <w:szCs w:val="28"/>
          <w:bdr w:val="none" w:sz="0" w:space="0" w:color="auto" w:frame="1"/>
          <w:lang w:eastAsia="ru-RU"/>
        </w:rPr>
        <w:t xml:space="preserve">В раздевалке </w:t>
      </w:r>
      <w:proofErr w:type="gramStart"/>
      <w:r w:rsidRPr="001915F3">
        <w:rPr>
          <w:rFonts w:ascii="Times New Roman" w:eastAsia="Times New Roman" w:hAnsi="Times New Roman" w:cs="Times New Roman"/>
          <w:b/>
          <w:bCs/>
          <w:color w:val="000000"/>
          <w:sz w:val="28"/>
          <w:szCs w:val="28"/>
          <w:bdr w:val="none" w:sz="0" w:space="0" w:color="auto" w:frame="1"/>
          <w:lang w:eastAsia="ru-RU"/>
        </w:rPr>
        <w:t>оформлены  специализированные</w:t>
      </w:r>
      <w:proofErr w:type="gramEnd"/>
      <w:r w:rsidRPr="001915F3">
        <w:rPr>
          <w:rFonts w:ascii="Times New Roman" w:eastAsia="Times New Roman" w:hAnsi="Times New Roman" w:cs="Times New Roman"/>
          <w:b/>
          <w:bCs/>
          <w:color w:val="000000"/>
          <w:sz w:val="28"/>
          <w:szCs w:val="28"/>
          <w:bdr w:val="none" w:sz="0" w:space="0" w:color="auto" w:frame="1"/>
          <w:lang w:eastAsia="ru-RU"/>
        </w:rPr>
        <w:t xml:space="preserve"> стенды</w:t>
      </w:r>
      <w:r w:rsidRPr="001915F3">
        <w:rPr>
          <w:rFonts w:ascii="Times New Roman" w:eastAsia="Times New Roman" w:hAnsi="Times New Roman" w:cs="Times New Roman"/>
          <w:color w:val="000000"/>
          <w:sz w:val="28"/>
          <w:szCs w:val="28"/>
          <w:bdr w:val="none" w:sz="0" w:space="0" w:color="auto" w:frame="1"/>
          <w:lang w:eastAsia="ru-RU"/>
        </w:rPr>
        <w:t>:</w:t>
      </w:r>
    </w:p>
    <w:p w:rsidR="001839BB" w:rsidRPr="001915F3" w:rsidRDefault="001839BB" w:rsidP="005C7EDB">
      <w:pPr>
        <w:spacing w:after="0" w:line="252" w:lineRule="atLeast"/>
        <w:ind w:right="75"/>
        <w:jc w:val="both"/>
        <w:textAlignment w:val="baseline"/>
        <w:rPr>
          <w:rFonts w:ascii="Times New Roman" w:eastAsia="Times New Roman" w:hAnsi="Times New Roman" w:cs="Times New Roman"/>
          <w:b/>
          <w:bCs/>
          <w:i/>
          <w:iCs/>
          <w:color w:val="000000"/>
          <w:sz w:val="28"/>
          <w:szCs w:val="28"/>
          <w:bdr w:val="none" w:sz="0" w:space="0" w:color="auto" w:frame="1"/>
          <w:lang w:eastAsia="ru-RU"/>
        </w:rPr>
      </w:pP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r w:rsidRPr="001915F3">
        <w:rPr>
          <w:rFonts w:ascii="Times New Roman" w:eastAsia="Times New Roman" w:hAnsi="Times New Roman" w:cs="Times New Roman"/>
          <w:b/>
          <w:bCs/>
          <w:i/>
          <w:iCs/>
          <w:color w:val="000000"/>
          <w:sz w:val="28"/>
          <w:szCs w:val="28"/>
          <w:bdr w:val="none" w:sz="0" w:space="0" w:color="auto" w:frame="1"/>
          <w:lang w:eastAsia="ru-RU"/>
        </w:rPr>
        <w:t>Информационно–просветительская работа с родителями</w:t>
      </w: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p>
    <w:p w:rsidR="005C7EDB" w:rsidRPr="001915F3" w:rsidRDefault="005C7EDB" w:rsidP="005C7EDB">
      <w:pPr>
        <w:spacing w:after="0" w:line="252" w:lineRule="atLeast"/>
        <w:ind w:right="75"/>
        <w:jc w:val="both"/>
        <w:textAlignment w:val="baseline"/>
        <w:rPr>
          <w:rFonts w:ascii="Verdana" w:eastAsia="Times New Roman" w:hAnsi="Verdana" w:cs="Times New Roman"/>
          <w:color w:val="000000"/>
          <w:sz w:val="28"/>
          <w:szCs w:val="28"/>
          <w:lang w:eastAsia="ru-RU"/>
        </w:rPr>
      </w:pPr>
    </w:p>
    <w:p w:rsidR="005C7EDB" w:rsidRPr="001915F3" w:rsidRDefault="00680878" w:rsidP="005C7EDB">
      <w:pPr>
        <w:spacing w:after="0" w:line="252" w:lineRule="atLeast"/>
        <w:jc w:val="both"/>
        <w:textAlignment w:val="baseline"/>
        <w:rPr>
          <w:rFonts w:ascii="Times New Roman" w:eastAsia="Times New Roman" w:hAnsi="Times New Roman" w:cs="Times New Roman"/>
          <w:color w:val="000000"/>
          <w:sz w:val="28"/>
          <w:szCs w:val="28"/>
          <w:lang w:eastAsia="ru-RU"/>
        </w:rPr>
      </w:pPr>
      <w:r w:rsidRPr="001915F3">
        <w:rPr>
          <w:rFonts w:ascii="Times New Roman" w:eastAsia="Times New Roman" w:hAnsi="Times New Roman" w:cs="Times New Roman"/>
          <w:b/>
          <w:bCs/>
          <w:color w:val="000000"/>
          <w:sz w:val="28"/>
          <w:szCs w:val="28"/>
          <w:bdr w:val="none" w:sz="0" w:space="0" w:color="auto" w:frame="1"/>
          <w:lang w:eastAsia="ru-RU"/>
        </w:rPr>
        <w:t xml:space="preserve">   </w:t>
      </w:r>
      <w:r w:rsidR="005C7EDB" w:rsidRPr="001915F3">
        <w:rPr>
          <w:rFonts w:ascii="Times New Roman" w:eastAsia="Times New Roman" w:hAnsi="Times New Roman" w:cs="Times New Roman"/>
          <w:b/>
          <w:bCs/>
          <w:color w:val="000000"/>
          <w:sz w:val="28"/>
          <w:szCs w:val="28"/>
          <w:bdr w:val="none" w:sz="0" w:space="0" w:color="auto" w:frame="1"/>
          <w:lang w:eastAsia="ru-RU"/>
        </w:rPr>
        <w:t>Вывод:</w:t>
      </w:r>
      <w:r w:rsidR="005C7EDB" w:rsidRPr="001915F3">
        <w:rPr>
          <w:rFonts w:ascii="Times New Roman" w:eastAsia="Times New Roman" w:hAnsi="Times New Roman" w:cs="Times New Roman"/>
          <w:color w:val="000000"/>
          <w:sz w:val="28"/>
          <w:szCs w:val="28"/>
          <w:bdr w:val="none" w:sz="0" w:space="0" w:color="auto" w:frame="1"/>
          <w:shd w:val="clear" w:color="auto" w:fill="FFFFFF"/>
          <w:lang w:eastAsia="ru-RU"/>
        </w:rPr>
        <w:t> Организация предметно-развивающей среды в группе построена в соответствии с возрастными и гендерными особенностями воспитанников. В пространстве группы воспитателем созданы зоны по интересам, в которых дети могут заниматься разными видами деятельности. Для мальчиков и для девочек подобран соответствующий игровой материал соответственно. Развивающая предметно-пространственная среда в группе «</w:t>
      </w:r>
      <w:proofErr w:type="gramStart"/>
      <w:r w:rsidR="005C7EDB" w:rsidRPr="001915F3">
        <w:rPr>
          <w:rFonts w:ascii="Times New Roman" w:eastAsia="Times New Roman" w:hAnsi="Times New Roman" w:cs="Times New Roman"/>
          <w:color w:val="000000"/>
          <w:sz w:val="28"/>
          <w:szCs w:val="28"/>
          <w:bdr w:val="none" w:sz="0" w:space="0" w:color="auto" w:frame="1"/>
          <w:shd w:val="clear" w:color="auto" w:fill="FFFFFF"/>
          <w:lang w:eastAsia="ru-RU"/>
        </w:rPr>
        <w:t>Простоквашино»  создана</w:t>
      </w:r>
      <w:proofErr w:type="gramEnd"/>
      <w:r w:rsidR="005C7EDB" w:rsidRPr="001915F3">
        <w:rPr>
          <w:rFonts w:ascii="Times New Roman" w:eastAsia="Times New Roman" w:hAnsi="Times New Roman" w:cs="Times New Roman"/>
          <w:color w:val="000000"/>
          <w:sz w:val="28"/>
          <w:szCs w:val="28"/>
          <w:bdr w:val="none" w:sz="0" w:space="0" w:color="auto" w:frame="1"/>
          <w:shd w:val="clear" w:color="auto" w:fill="FFFFFF"/>
          <w:lang w:eastAsia="ru-RU"/>
        </w:rPr>
        <w:t xml:space="preserve"> с учетом ФГОС ДО и дает возможность эффективно развивать индивидуальность каждого ребенка с учетом его склонностей, интересов, уровня активности.</w:t>
      </w:r>
    </w:p>
    <w:p w:rsidR="00201014" w:rsidRDefault="00680878">
      <w:r w:rsidRPr="005C7EDB">
        <w:rPr>
          <w:rFonts w:ascii="Verdana" w:eastAsia="Times New Roman" w:hAnsi="Verdana" w:cs="Times New Roman"/>
          <w:noProof/>
          <w:color w:val="000000"/>
          <w:sz w:val="21"/>
          <w:szCs w:val="21"/>
          <w:bdr w:val="none" w:sz="0" w:space="0" w:color="auto" w:frame="1"/>
          <w:lang w:eastAsia="ru-RU"/>
        </w:rPr>
        <w:lastRenderedPageBreak/>
        <w:drawing>
          <wp:inline distT="0" distB="0" distL="0" distR="0" wp14:anchorId="475E1299" wp14:editId="7EFC5384">
            <wp:extent cx="3867150" cy="2168140"/>
            <wp:effectExtent l="0" t="0" r="0" b="3810"/>
            <wp:docPr id="11" name="Рисунок 11" descr="IMG_20170502_203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G_20170502_20361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67150" cy="2168140"/>
                    </a:xfrm>
                    <a:prstGeom prst="rect">
                      <a:avLst/>
                    </a:prstGeom>
                    <a:noFill/>
                    <a:ln>
                      <a:noFill/>
                    </a:ln>
                  </pic:spPr>
                </pic:pic>
              </a:graphicData>
            </a:graphic>
          </wp:inline>
        </w:drawing>
      </w:r>
    </w:p>
    <w:p w:rsidR="00680878" w:rsidRDefault="00680878">
      <w:r w:rsidRPr="005C7EDB">
        <w:rPr>
          <w:rFonts w:ascii="Times New Roman" w:eastAsia="Times New Roman" w:hAnsi="Times New Roman" w:cs="Times New Roman"/>
          <w:noProof/>
          <w:color w:val="000000"/>
          <w:sz w:val="24"/>
          <w:szCs w:val="24"/>
          <w:bdr w:val="none" w:sz="0" w:space="0" w:color="auto" w:frame="1"/>
          <w:lang w:eastAsia="ru-RU"/>
        </w:rPr>
        <w:drawing>
          <wp:inline distT="0" distB="0" distL="0" distR="0" wp14:anchorId="35980C46" wp14:editId="251BA4CF">
            <wp:extent cx="3867150" cy="2428875"/>
            <wp:effectExtent l="0" t="0" r="0" b="9525"/>
            <wp:docPr id="12" name="Рисунок 12" descr="плоскостной театр угол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плоскостной театр уголок.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67150" cy="2428875"/>
                    </a:xfrm>
                    <a:prstGeom prst="rect">
                      <a:avLst/>
                    </a:prstGeom>
                    <a:noFill/>
                    <a:ln>
                      <a:noFill/>
                    </a:ln>
                  </pic:spPr>
                </pic:pic>
              </a:graphicData>
            </a:graphic>
          </wp:inline>
        </w:drawing>
      </w:r>
    </w:p>
    <w:p w:rsidR="00680878" w:rsidRDefault="00680878"/>
    <w:p w:rsidR="00680878" w:rsidRDefault="00680878">
      <w:r w:rsidRPr="005C7EDB">
        <w:rPr>
          <w:rFonts w:ascii="Times New Roman" w:eastAsia="Times New Roman" w:hAnsi="Times New Roman" w:cs="Times New Roman"/>
          <w:noProof/>
          <w:color w:val="000000"/>
          <w:sz w:val="24"/>
          <w:szCs w:val="24"/>
          <w:bdr w:val="none" w:sz="0" w:space="0" w:color="auto" w:frame="1"/>
          <w:lang w:eastAsia="ru-RU"/>
        </w:rPr>
        <w:drawing>
          <wp:inline distT="0" distB="0" distL="0" distR="0" wp14:anchorId="3B17AD9D" wp14:editId="166C3708">
            <wp:extent cx="3867150" cy="2771775"/>
            <wp:effectExtent l="0" t="0" r="0" b="9525"/>
            <wp:docPr id="13" name="Рисунок 13" descr="творчество дет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творчество детей.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67150" cy="2771775"/>
                    </a:xfrm>
                    <a:prstGeom prst="rect">
                      <a:avLst/>
                    </a:prstGeom>
                    <a:noFill/>
                    <a:ln>
                      <a:noFill/>
                    </a:ln>
                  </pic:spPr>
                </pic:pic>
              </a:graphicData>
            </a:graphic>
          </wp:inline>
        </w:drawing>
      </w:r>
    </w:p>
    <w:p w:rsidR="00680878" w:rsidRDefault="00680878"/>
    <w:p w:rsidR="00A960E5" w:rsidRDefault="00A960E5">
      <w:pPr>
        <w:rPr>
          <w:noProof/>
          <w:lang w:eastAsia="ru-RU"/>
        </w:rPr>
      </w:pPr>
      <w:r>
        <w:rPr>
          <w:noProof/>
          <w:lang w:eastAsia="ru-RU"/>
        </w:rPr>
        <w:lastRenderedPageBreak/>
        <w:drawing>
          <wp:inline distT="0" distB="0" distL="0" distR="0" wp14:anchorId="3CDC970D" wp14:editId="759BA4F0">
            <wp:extent cx="5248275" cy="2426564"/>
            <wp:effectExtent l="0" t="0" r="0" b="0"/>
            <wp:docPr id="20" name="Рисунок 20" descr="C:\Users\User.WIN-7OJJAE94NL8\Desktop\26f1d684-82f8-48ea-a244-9fe629fbd5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WIN-7OJJAE94NL8\Desktop\26f1d684-82f8-48ea-a244-9fe629fbd59c.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58312" cy="2431205"/>
                    </a:xfrm>
                    <a:prstGeom prst="rect">
                      <a:avLst/>
                    </a:prstGeom>
                    <a:noFill/>
                    <a:ln>
                      <a:noFill/>
                    </a:ln>
                  </pic:spPr>
                </pic:pic>
              </a:graphicData>
            </a:graphic>
          </wp:inline>
        </w:drawing>
      </w:r>
      <w:r>
        <w:rPr>
          <w:noProof/>
          <w:lang w:eastAsia="ru-RU"/>
        </w:rPr>
        <w:drawing>
          <wp:inline distT="0" distB="0" distL="0" distR="0" wp14:anchorId="6F137582" wp14:editId="588FF2D6">
            <wp:extent cx="5248275" cy="3383879"/>
            <wp:effectExtent l="0" t="0" r="0" b="7620"/>
            <wp:docPr id="19" name="Рисунок 19" descr="C:\Users\User.WIN-7OJJAE94NL8\Desktop\137056be-bd1c-4cd7-ab21-5b4d28bd28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WIN-7OJJAE94NL8\Desktop\137056be-bd1c-4cd7-ab21-5b4d28bd288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55730" cy="3388685"/>
                    </a:xfrm>
                    <a:prstGeom prst="rect">
                      <a:avLst/>
                    </a:prstGeom>
                    <a:noFill/>
                    <a:ln>
                      <a:noFill/>
                    </a:ln>
                  </pic:spPr>
                </pic:pic>
              </a:graphicData>
            </a:graphic>
          </wp:inline>
        </w:drawing>
      </w:r>
      <w:r>
        <w:rPr>
          <w:noProof/>
          <w:lang w:eastAsia="ru-RU"/>
        </w:rPr>
        <w:drawing>
          <wp:inline distT="0" distB="0" distL="0" distR="0" wp14:anchorId="2563EA43" wp14:editId="051EE31C">
            <wp:extent cx="3035300" cy="3028950"/>
            <wp:effectExtent l="0" t="0" r="0" b="0"/>
            <wp:docPr id="18" name="Рисунок 18" descr="C:\Users\User.WIN-7OJJAE94NL8\Desktop\03c38b2b-a8f3-4c98-9033-7547c8f3115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WIN-7OJJAE94NL8\Desktop\03c38b2b-a8f3-4c98-9033-7547c8f3115e.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35300" cy="3028950"/>
                    </a:xfrm>
                    <a:prstGeom prst="rect">
                      <a:avLst/>
                    </a:prstGeom>
                    <a:noFill/>
                    <a:ln>
                      <a:noFill/>
                    </a:ln>
                  </pic:spPr>
                </pic:pic>
              </a:graphicData>
            </a:graphic>
          </wp:inline>
        </w:drawing>
      </w:r>
      <w:r>
        <w:rPr>
          <w:noProof/>
          <w:lang w:eastAsia="ru-RU"/>
        </w:rPr>
        <w:t xml:space="preserve">   </w:t>
      </w:r>
      <w:r>
        <w:rPr>
          <w:noProof/>
          <w:lang w:eastAsia="ru-RU"/>
        </w:rPr>
        <w:drawing>
          <wp:inline distT="0" distB="0" distL="0" distR="0" wp14:anchorId="0CFB69B0" wp14:editId="2412477A">
            <wp:extent cx="2969145" cy="3019425"/>
            <wp:effectExtent l="0" t="0" r="3175" b="0"/>
            <wp:docPr id="17" name="Рисунок 17" descr="C:\Users\User.WIN-7OJJAE94NL8\Desktop\30cebf39-4fc6-4ed6-b922-bd7f769ae0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WIN-7OJJAE94NL8\Desktop\30cebf39-4fc6-4ed6-b922-bd7f769ae0a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74453" cy="3024822"/>
                    </a:xfrm>
                    <a:prstGeom prst="rect">
                      <a:avLst/>
                    </a:prstGeom>
                    <a:noFill/>
                    <a:ln>
                      <a:noFill/>
                    </a:ln>
                  </pic:spPr>
                </pic:pic>
              </a:graphicData>
            </a:graphic>
          </wp:inline>
        </w:drawing>
      </w:r>
      <w:r>
        <w:rPr>
          <w:noProof/>
          <w:lang w:eastAsia="ru-RU"/>
        </w:rPr>
        <w:t xml:space="preserve">       </w:t>
      </w:r>
      <w:r>
        <w:rPr>
          <w:noProof/>
          <w:lang w:eastAsia="ru-RU"/>
        </w:rPr>
        <w:lastRenderedPageBreak/>
        <w:drawing>
          <wp:inline distT="0" distB="0" distL="0" distR="0" wp14:anchorId="34CD98D9" wp14:editId="4E6D8A02">
            <wp:extent cx="2828925" cy="3324225"/>
            <wp:effectExtent l="0" t="0" r="9525" b="9525"/>
            <wp:docPr id="21" name="Рисунок 21" descr="C:\Users\User.WIN-7OJJAE94NL8\Desktop\0e29022a-0cf0-43d2-b1df-f4687f53ac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WIN-7OJJAE94NL8\Desktop\0e29022a-0cf0-43d2-b1df-f4687f53ac8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30323" cy="3325868"/>
                    </a:xfrm>
                    <a:prstGeom prst="rect">
                      <a:avLst/>
                    </a:prstGeom>
                    <a:noFill/>
                    <a:ln>
                      <a:noFill/>
                    </a:ln>
                  </pic:spPr>
                </pic:pic>
              </a:graphicData>
            </a:graphic>
          </wp:inline>
        </w:drawing>
      </w:r>
      <w:r>
        <w:rPr>
          <w:noProof/>
          <w:lang w:eastAsia="ru-RU"/>
        </w:rPr>
        <w:t xml:space="preserve">             </w:t>
      </w:r>
      <w:r>
        <w:rPr>
          <w:noProof/>
          <w:lang w:eastAsia="ru-RU"/>
        </w:rPr>
        <w:drawing>
          <wp:inline distT="0" distB="0" distL="0" distR="0">
            <wp:extent cx="2895600" cy="3228975"/>
            <wp:effectExtent l="0" t="0" r="0" b="9525"/>
            <wp:docPr id="16" name="Рисунок 16" descr="C:\Users\User.WIN-7OJJAE94NL8\Desktop\88e4a555-7d1e-4071-bce0-2da68f3c09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WIN-7OJJAE94NL8\Desktop\88e4a555-7d1e-4071-bce0-2da68f3c094d.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03719" cy="3238029"/>
                    </a:xfrm>
                    <a:prstGeom prst="rect">
                      <a:avLst/>
                    </a:prstGeom>
                    <a:noFill/>
                    <a:ln>
                      <a:noFill/>
                    </a:ln>
                  </pic:spPr>
                </pic:pic>
              </a:graphicData>
            </a:graphic>
          </wp:inline>
        </w:drawing>
      </w:r>
      <w:r>
        <w:rPr>
          <w:noProof/>
          <w:lang w:eastAsia="ru-RU"/>
        </w:rPr>
        <w:t xml:space="preserve">    </w:t>
      </w:r>
      <w:r>
        <w:rPr>
          <w:noProof/>
          <w:lang w:eastAsia="ru-RU"/>
        </w:rPr>
        <w:drawing>
          <wp:inline distT="0" distB="0" distL="0" distR="0">
            <wp:extent cx="2864465" cy="3219450"/>
            <wp:effectExtent l="0" t="0" r="0" b="0"/>
            <wp:docPr id="15" name="Рисунок 15" descr="C:\Users\User.WIN-7OJJAE94NL8\Desktop\7f55c74a-5f62-477c-ab2d-f42c1b4a1b6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WIN-7OJJAE94NL8\Desktop\7f55c74a-5f62-477c-ab2d-f42c1b4a1b6d.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77079" cy="3233627"/>
                    </a:xfrm>
                    <a:prstGeom prst="rect">
                      <a:avLst/>
                    </a:prstGeom>
                    <a:noFill/>
                    <a:ln>
                      <a:noFill/>
                    </a:ln>
                  </pic:spPr>
                </pic:pic>
              </a:graphicData>
            </a:graphic>
          </wp:inline>
        </w:drawing>
      </w:r>
      <w:r w:rsidR="00582168">
        <w:rPr>
          <w:noProof/>
          <w:lang w:eastAsia="ru-RU"/>
        </w:rPr>
        <w:t xml:space="preserve">         </w:t>
      </w:r>
      <w:r w:rsidR="00582168">
        <w:rPr>
          <w:noProof/>
          <w:lang w:eastAsia="ru-RU"/>
        </w:rPr>
        <w:drawing>
          <wp:inline distT="0" distB="0" distL="0" distR="0" wp14:anchorId="798C2A51" wp14:editId="1140707F">
            <wp:extent cx="3114675" cy="3105150"/>
            <wp:effectExtent l="0" t="0" r="9525" b="0"/>
            <wp:docPr id="24" name="Рисунок 24" descr="C:\Users\User.WIN-7OJJAE94NL8\Desktop\f3f45147-faf6-42d2-b585-f7481e9c6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WIN-7OJJAE94NL8\Desktop\f3f45147-faf6-42d2-b585-f7481e9c601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16457" cy="3106927"/>
                    </a:xfrm>
                    <a:prstGeom prst="rect">
                      <a:avLst/>
                    </a:prstGeom>
                    <a:noFill/>
                    <a:ln>
                      <a:noFill/>
                    </a:ln>
                  </pic:spPr>
                </pic:pic>
              </a:graphicData>
            </a:graphic>
          </wp:inline>
        </w:drawing>
      </w:r>
    </w:p>
    <w:p w:rsidR="00582168" w:rsidRDefault="00582168">
      <w:r>
        <w:rPr>
          <w:noProof/>
          <w:lang w:eastAsia="ru-RU"/>
        </w:rPr>
        <w:lastRenderedPageBreak/>
        <w:drawing>
          <wp:inline distT="0" distB="0" distL="0" distR="0">
            <wp:extent cx="2809875" cy="3746501"/>
            <wp:effectExtent l="0" t="0" r="0" b="6350"/>
            <wp:docPr id="23" name="Рисунок 23" descr="C:\Users\User.WIN-7OJJAE94NL8\Desktop\87230de7-0286-44a8-84d8-f1826bb198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WIN-7OJJAE94NL8\Desktop\87230de7-0286-44a8-84d8-f1826bb198b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10867" cy="3747824"/>
                    </a:xfrm>
                    <a:prstGeom prst="rect">
                      <a:avLst/>
                    </a:prstGeom>
                    <a:noFill/>
                    <a:ln>
                      <a:noFill/>
                    </a:ln>
                  </pic:spPr>
                </pic:pic>
              </a:graphicData>
            </a:graphic>
          </wp:inline>
        </w:drawing>
      </w:r>
      <w:r>
        <w:rPr>
          <w:noProof/>
          <w:lang w:eastAsia="ru-RU"/>
        </w:rPr>
        <w:t xml:space="preserve">                           </w:t>
      </w:r>
      <w:r>
        <w:rPr>
          <w:noProof/>
          <w:lang w:eastAsia="ru-RU"/>
        </w:rPr>
        <w:drawing>
          <wp:inline distT="0" distB="0" distL="0" distR="0">
            <wp:extent cx="2769394" cy="3743325"/>
            <wp:effectExtent l="0" t="0" r="0" b="0"/>
            <wp:docPr id="22" name="Рисунок 22" descr="C:\Users\User.WIN-7OJJAE94NL8\Desktop\040b44dd-7966-45b2-9726-1064b2541e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WIN-7OJJAE94NL8\Desktop\040b44dd-7966-45b2-9726-1064b2541eb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79810" cy="3757404"/>
                    </a:xfrm>
                    <a:prstGeom prst="rect">
                      <a:avLst/>
                    </a:prstGeom>
                    <a:noFill/>
                    <a:ln>
                      <a:noFill/>
                    </a:ln>
                  </pic:spPr>
                </pic:pic>
              </a:graphicData>
            </a:graphic>
          </wp:inline>
        </w:drawing>
      </w:r>
    </w:p>
    <w:p w:rsidR="00582168" w:rsidRPr="00582168" w:rsidRDefault="00582168" w:rsidP="00582168"/>
    <w:p w:rsidR="00582168" w:rsidRPr="00582168" w:rsidRDefault="00582168" w:rsidP="00582168"/>
    <w:p w:rsidR="00582168" w:rsidRPr="00582168" w:rsidRDefault="00582168" w:rsidP="00582168"/>
    <w:p w:rsidR="00582168" w:rsidRPr="00582168" w:rsidRDefault="00582168" w:rsidP="00582168"/>
    <w:p w:rsidR="00582168" w:rsidRPr="00582168" w:rsidRDefault="00582168" w:rsidP="00582168"/>
    <w:p w:rsidR="00582168" w:rsidRPr="00582168" w:rsidRDefault="00582168" w:rsidP="00582168"/>
    <w:p w:rsidR="00582168" w:rsidRPr="00582168" w:rsidRDefault="00582168" w:rsidP="00582168">
      <w:pPr>
        <w:rPr>
          <w:rFonts w:ascii="Times New Roman" w:hAnsi="Times New Roman" w:cs="Times New Roman"/>
          <w:b/>
          <w:sz w:val="32"/>
          <w:szCs w:val="32"/>
        </w:rPr>
      </w:pPr>
    </w:p>
    <w:p w:rsidR="00582168" w:rsidRPr="00582168" w:rsidRDefault="00582168" w:rsidP="00582168">
      <w:pPr>
        <w:rPr>
          <w:rFonts w:ascii="Times New Roman" w:hAnsi="Times New Roman" w:cs="Times New Roman"/>
          <w:b/>
          <w:sz w:val="32"/>
          <w:szCs w:val="32"/>
        </w:rPr>
      </w:pPr>
      <w:proofErr w:type="spellStart"/>
      <w:r w:rsidRPr="00582168">
        <w:rPr>
          <w:rFonts w:ascii="Times New Roman" w:hAnsi="Times New Roman" w:cs="Times New Roman"/>
          <w:b/>
          <w:sz w:val="32"/>
          <w:szCs w:val="32"/>
        </w:rPr>
        <w:t>Исмаилова</w:t>
      </w:r>
      <w:proofErr w:type="spellEnd"/>
      <w:r w:rsidRPr="00582168">
        <w:rPr>
          <w:rFonts w:ascii="Times New Roman" w:hAnsi="Times New Roman" w:cs="Times New Roman"/>
          <w:b/>
          <w:sz w:val="32"/>
          <w:szCs w:val="32"/>
        </w:rPr>
        <w:t xml:space="preserve"> Тамила </w:t>
      </w:r>
      <w:proofErr w:type="spellStart"/>
      <w:r w:rsidRPr="00582168">
        <w:rPr>
          <w:rFonts w:ascii="Times New Roman" w:hAnsi="Times New Roman" w:cs="Times New Roman"/>
          <w:b/>
          <w:sz w:val="32"/>
          <w:szCs w:val="32"/>
        </w:rPr>
        <w:t>Зумрудиновна</w:t>
      </w:r>
      <w:proofErr w:type="spellEnd"/>
    </w:p>
    <w:sectPr w:rsidR="00582168" w:rsidRPr="00582168" w:rsidSect="00A960E5">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30DF" w:rsidRDefault="007130DF" w:rsidP="001915F3">
      <w:pPr>
        <w:spacing w:after="0" w:line="240" w:lineRule="auto"/>
      </w:pPr>
      <w:r>
        <w:separator/>
      </w:r>
    </w:p>
  </w:endnote>
  <w:endnote w:type="continuationSeparator" w:id="0">
    <w:p w:rsidR="007130DF" w:rsidRDefault="007130DF" w:rsidP="001915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30DF" w:rsidRDefault="007130DF" w:rsidP="001915F3">
      <w:pPr>
        <w:spacing w:after="0" w:line="240" w:lineRule="auto"/>
      </w:pPr>
      <w:r>
        <w:separator/>
      </w:r>
    </w:p>
  </w:footnote>
  <w:footnote w:type="continuationSeparator" w:id="0">
    <w:p w:rsidR="007130DF" w:rsidRDefault="007130DF" w:rsidP="001915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A63B6"/>
    <w:multiLevelType w:val="multilevel"/>
    <w:tmpl w:val="1A020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17660D"/>
    <w:multiLevelType w:val="multilevel"/>
    <w:tmpl w:val="A018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F5005A"/>
    <w:multiLevelType w:val="multilevel"/>
    <w:tmpl w:val="50AAF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3AA33A8"/>
    <w:multiLevelType w:val="multilevel"/>
    <w:tmpl w:val="ED5E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8DE69CF"/>
    <w:multiLevelType w:val="multilevel"/>
    <w:tmpl w:val="F2E61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4605440"/>
    <w:multiLevelType w:val="multilevel"/>
    <w:tmpl w:val="CD527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AF66419"/>
    <w:multiLevelType w:val="hybridMultilevel"/>
    <w:tmpl w:val="A0427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02E085A"/>
    <w:multiLevelType w:val="multilevel"/>
    <w:tmpl w:val="20606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23B4309"/>
    <w:multiLevelType w:val="hybridMultilevel"/>
    <w:tmpl w:val="F4E6C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24A003F"/>
    <w:multiLevelType w:val="multilevel"/>
    <w:tmpl w:val="4118BA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FB70B3A"/>
    <w:multiLevelType w:val="multilevel"/>
    <w:tmpl w:val="A51EF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21F5C7D"/>
    <w:multiLevelType w:val="multilevel"/>
    <w:tmpl w:val="DCF2E0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B721EF6"/>
    <w:multiLevelType w:val="multilevel"/>
    <w:tmpl w:val="15C81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4"/>
  </w:num>
  <w:num w:numId="3">
    <w:abstractNumId w:val="12"/>
  </w:num>
  <w:num w:numId="4">
    <w:abstractNumId w:val="9"/>
  </w:num>
  <w:num w:numId="5">
    <w:abstractNumId w:val="11"/>
  </w:num>
  <w:num w:numId="6">
    <w:abstractNumId w:val="5"/>
  </w:num>
  <w:num w:numId="7">
    <w:abstractNumId w:val="2"/>
  </w:num>
  <w:num w:numId="8">
    <w:abstractNumId w:val="7"/>
  </w:num>
  <w:num w:numId="9">
    <w:abstractNumId w:val="10"/>
  </w:num>
  <w:num w:numId="10">
    <w:abstractNumId w:val="1"/>
  </w:num>
  <w:num w:numId="11">
    <w:abstractNumId w:val="3"/>
  </w:num>
  <w:num w:numId="12">
    <w:abstractNumId w:va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EDB"/>
    <w:rsid w:val="001839BB"/>
    <w:rsid w:val="001915F3"/>
    <w:rsid w:val="00201014"/>
    <w:rsid w:val="00582168"/>
    <w:rsid w:val="005C7EDB"/>
    <w:rsid w:val="00680878"/>
    <w:rsid w:val="007130DF"/>
    <w:rsid w:val="00A96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CA789"/>
  <w15:docId w15:val="{B3345F2F-930E-4BA3-BFF5-49E91585A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7E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7EDB"/>
    <w:rPr>
      <w:rFonts w:ascii="Tahoma" w:hAnsi="Tahoma" w:cs="Tahoma"/>
      <w:sz w:val="16"/>
      <w:szCs w:val="16"/>
    </w:rPr>
  </w:style>
  <w:style w:type="paragraph" w:styleId="a5">
    <w:name w:val="List Paragraph"/>
    <w:basedOn w:val="a"/>
    <w:uiPriority w:val="34"/>
    <w:qFormat/>
    <w:rsid w:val="005C7EDB"/>
    <w:pPr>
      <w:ind w:left="720"/>
      <w:contextualSpacing/>
    </w:pPr>
  </w:style>
  <w:style w:type="paragraph" w:styleId="a6">
    <w:name w:val="header"/>
    <w:basedOn w:val="a"/>
    <w:link w:val="a7"/>
    <w:uiPriority w:val="99"/>
    <w:unhideWhenUsed/>
    <w:rsid w:val="001915F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915F3"/>
  </w:style>
  <w:style w:type="paragraph" w:styleId="a8">
    <w:name w:val="footer"/>
    <w:basedOn w:val="a"/>
    <w:link w:val="a9"/>
    <w:uiPriority w:val="99"/>
    <w:unhideWhenUsed/>
    <w:rsid w:val="001915F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915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02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74EBDE-8355-41A9-B04C-6E56FF83F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1775</Words>
  <Characters>10119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VAIO</cp:lastModifiedBy>
  <cp:revision>3</cp:revision>
  <dcterms:created xsi:type="dcterms:W3CDTF">2019-10-31T08:04:00Z</dcterms:created>
  <dcterms:modified xsi:type="dcterms:W3CDTF">2019-11-02T06:16:00Z</dcterms:modified>
</cp:coreProperties>
</file>