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C440F7" w:rsidRDefault="003765A6">
      <w:pPr>
        <w:widowControl w:val="0"/>
        <w:autoSpaceDE w:val="0"/>
        <w:autoSpaceDN w:val="0"/>
        <w:adjustRightInd w:val="0"/>
        <w:spacing w:after="0" w:line="365" w:lineRule="exact"/>
        <w:ind w:left="2001"/>
        <w:rPr>
          <w:rFonts w:ascii="Arial" w:hAnsi="Arial" w:cs="Arial"/>
          <w:b/>
          <w:color w:val="000000"/>
          <w:sz w:val="24"/>
          <w:szCs w:val="24"/>
        </w:rPr>
      </w:pPr>
      <w:r w:rsidRPr="00C440F7">
        <w:rPr>
          <w:rFonts w:ascii="Arial" w:hAnsi="Arial" w:cs="Arial"/>
          <w:b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A376C0" w:rsidRDefault="00FB53D7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3765A6" w:rsidRPr="00C440F7">
        <w:rPr>
          <w:rFonts w:ascii="Arial" w:hAnsi="Arial" w:cs="Arial"/>
          <w:b/>
          <w:color w:val="000000"/>
          <w:sz w:val="24"/>
          <w:szCs w:val="24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>детский - сад №13</w:t>
      </w:r>
      <w:r w:rsidR="003765A6" w:rsidRPr="00C440F7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Arial" w:hAnsi="Arial" w:cs="Arial"/>
          <w:color w:val="000000"/>
          <w:sz w:val="30"/>
          <w:szCs w:val="30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/>
          <w:color w:val="000000"/>
          <w:sz w:val="16"/>
          <w:szCs w:val="16"/>
        </w:rPr>
        <w:t xml:space="preserve"> 1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педагогическим советом</w:t>
      </w:r>
    </w:p>
    <w:p w:rsidR="00A376C0" w:rsidRDefault="00FB53D7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 детский сад №13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A376C0" w:rsidRDefault="00C440F7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FB53D7">
        <w:rPr>
          <w:rFonts w:ascii="Times New Roman" w:hAnsi="Times New Roman"/>
          <w:color w:val="000000"/>
          <w:sz w:val="24"/>
          <w:szCs w:val="24"/>
        </w:rPr>
        <w:t>«__»_____2015</w:t>
      </w:r>
      <w:r w:rsidR="003765A6">
        <w:rPr>
          <w:rFonts w:ascii="Times New Roman" w:hAnsi="Times New Roman"/>
          <w:color w:val="000000"/>
          <w:sz w:val="24"/>
          <w:szCs w:val="24"/>
        </w:rPr>
        <w:t>г.№ ___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16"/>
          <w:szCs w:val="16"/>
        </w:rPr>
        <w:t xml:space="preserve"> 2</w:t>
      </w:r>
    </w:p>
    <w:p w:rsidR="00A376C0" w:rsidRDefault="00FB53D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A376C0" w:rsidRDefault="00FB53D7" w:rsidP="00C440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№13</w:t>
      </w:r>
    </w:p>
    <w:p w:rsidR="00A376C0" w:rsidRDefault="00FB53D7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 Магомедова П.С.</w:t>
      </w:r>
      <w:r w:rsidR="003765A6">
        <w:rPr>
          <w:rFonts w:ascii="Times New Roman" w:hAnsi="Times New Roman"/>
          <w:color w:val="000000"/>
          <w:sz w:val="24"/>
          <w:szCs w:val="24"/>
        </w:rPr>
        <w:t>/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8670" w:space="10"/>
            <w:col w:w="3220"/>
          </w:cols>
          <w:noEndnote/>
        </w:sectPr>
      </w:pPr>
    </w:p>
    <w:p w:rsidR="00A376C0" w:rsidRDefault="00FB53D7">
      <w:pPr>
        <w:widowControl w:val="0"/>
        <w:autoSpaceDE w:val="0"/>
        <w:autoSpaceDN w:val="0"/>
        <w:adjustRightInd w:val="0"/>
        <w:spacing w:after="0" w:line="275" w:lineRule="exact"/>
        <w:ind w:left="96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«__»______2015</w:t>
      </w:r>
      <w:r w:rsidR="003765A6">
        <w:rPr>
          <w:rFonts w:ascii="Times New Roman" w:hAnsi="Times New Roman"/>
          <w:color w:val="000000"/>
          <w:sz w:val="24"/>
          <w:szCs w:val="24"/>
        </w:rPr>
        <w:t>г.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71" w:lineRule="exact"/>
        <w:rPr>
          <w:rFonts w:ascii="Arial" w:hAnsi="Arial" w:cs="Arial"/>
          <w:sz w:val="24"/>
          <w:szCs w:val="24"/>
        </w:rPr>
      </w:pPr>
    </w:p>
    <w:p w:rsidR="00A376C0" w:rsidRPr="00C440F7" w:rsidRDefault="00C440F7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3765A6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Приказом МКДОУ </w:t>
      </w:r>
    </w:p>
    <w:p w:rsidR="00A376C0" w:rsidRPr="00C440F7" w:rsidRDefault="00FB53D7" w:rsidP="00C440F7">
      <w:pPr>
        <w:widowControl w:val="0"/>
        <w:autoSpaceDE w:val="0"/>
        <w:autoSpaceDN w:val="0"/>
        <w:adjustRightInd w:val="0"/>
        <w:spacing w:after="0" w:line="275" w:lineRule="exact"/>
        <w:ind w:left="97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№13</w:t>
      </w:r>
    </w:p>
    <w:p w:rsidR="00A376C0" w:rsidRPr="00C440F7" w:rsidRDefault="00FB53D7" w:rsidP="00C440F7">
      <w:pPr>
        <w:widowControl w:val="0"/>
        <w:autoSpaceDE w:val="0"/>
        <w:autoSpaceDN w:val="0"/>
        <w:adjustRightInd w:val="0"/>
        <w:spacing w:after="0" w:line="265" w:lineRule="exact"/>
        <w:ind w:left="83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 _______ 2015</w:t>
      </w:r>
      <w:r w:rsidR="003765A6">
        <w:rPr>
          <w:rFonts w:ascii="Times New Roman" w:hAnsi="Times New Roman"/>
          <w:color w:val="000000"/>
          <w:sz w:val="24"/>
          <w:szCs w:val="24"/>
        </w:rPr>
        <w:t>г. № ___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321" w:lineRule="exact"/>
        <w:rPr>
          <w:rFonts w:ascii="Arial" w:hAnsi="Arial" w:cs="Arial"/>
          <w:sz w:val="24"/>
          <w:szCs w:val="24"/>
        </w:rPr>
      </w:pPr>
    </w:p>
    <w:p w:rsidR="00A376C0" w:rsidRP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ind w:left="2702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440F7">
        <w:rPr>
          <w:rFonts w:ascii="Times New Roman" w:hAnsi="Times New Roman"/>
          <w:b/>
          <w:bCs/>
          <w:color w:val="000000"/>
          <w:sz w:val="28"/>
          <w:szCs w:val="24"/>
        </w:rPr>
        <w:t xml:space="preserve">Положение о педагогическом </w:t>
      </w:r>
      <w:r w:rsidR="00C440F7" w:rsidRPr="00C440F7">
        <w:rPr>
          <w:rFonts w:ascii="Times New Roman" w:hAnsi="Times New Roman"/>
          <w:b/>
          <w:bCs/>
          <w:color w:val="000000"/>
          <w:sz w:val="28"/>
          <w:szCs w:val="24"/>
        </w:rPr>
        <w:t xml:space="preserve">совете МКДОУ </w:t>
      </w:r>
      <w:r w:rsidR="00FB74FF">
        <w:rPr>
          <w:rFonts w:ascii="Times New Roman" w:hAnsi="Times New Roman"/>
          <w:b/>
          <w:bCs/>
          <w:color w:val="000000"/>
          <w:sz w:val="28"/>
          <w:szCs w:val="24"/>
        </w:rPr>
        <w:t>«Детский сад №13</w:t>
      </w:r>
      <w:bookmarkStart w:id="0" w:name="_GoBack"/>
      <w:bookmarkEnd w:id="0"/>
      <w:r w:rsidR="00FB74FF">
        <w:rPr>
          <w:rFonts w:ascii="Times New Roman" w:hAnsi="Times New Roman"/>
          <w:b/>
          <w:bCs/>
          <w:color w:val="000000"/>
          <w:sz w:val="28"/>
          <w:szCs w:val="24"/>
        </w:rPr>
        <w:t>»"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525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Положение разработано в соответствии с Федеральным законом от 29.12.2012 № 273-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ФЗ "Об образовании в Российской Федерации", уставом дошкольной образовательной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Педагогический совет – постоянно действующий коллегиальный орган управления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деятельностью дошкольной образовательной организации (далее – ДОУ),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организованный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цел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ях развития и совершенствовании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-образовательного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процесса, повышения профессионального мастерства педагогических работников.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Каждый педагогический работник ДОУ с момента заключения трудового договора и до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прекращения его действия является членом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Решение, принятое педагогическим советом и не противоречащее законодательству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РФ, уставу ДОУ, является обязательным для исполнения всеми педагогами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Изменения и дополнения в положение вносятся педагогическим советом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принимаются на его заседании.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991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0915" w:space="10"/>
          </w:cols>
          <w:noEndnote/>
        </w:sect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62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16" w:lineRule="exact"/>
        <w:ind w:left="1702"/>
        <w:rPr>
          <w:rFonts w:ascii="Times New Roman" w:hAnsi="Times New Roman"/>
          <w:color w:val="000000"/>
          <w:w w:val="65383"/>
          <w:sz w:val="12"/>
          <w:szCs w:val="12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t>1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br w:type="column"/>
      </w:r>
      <w:r w:rsidR="00C440F7">
        <w:rPr>
          <w:rFonts w:ascii="Times New Roman" w:hAnsi="Times New Roman"/>
          <w:color w:val="000000"/>
          <w:sz w:val="24"/>
          <w:szCs w:val="24"/>
        </w:rPr>
        <w:lastRenderedPageBreak/>
        <w:t>1.6. Данное положение действует до принятия нового.</w:t>
      </w:r>
    </w:p>
    <w:p w:rsidR="00A376C0" w:rsidRDefault="00A376C0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C440F7" w:rsidRDefault="00C440F7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Согласование с указанными органами проводится в соответствии с системой локальных нормативных актов,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790" w:space="10"/>
            <w:col w:w="101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lastRenderedPageBreak/>
        <w:t>принятой в организации.</w:t>
      </w:r>
      <w:proofErr w:type="gramEnd"/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45" w:lineRule="exact"/>
        <w:ind w:left="1702"/>
        <w:rPr>
          <w:rFonts w:ascii="Times New Roman" w:hAnsi="Times New Roman"/>
          <w:color w:val="000000"/>
          <w:w w:val="65503"/>
          <w:sz w:val="12"/>
          <w:szCs w:val="12"/>
        </w:rPr>
      </w:pPr>
      <w:r>
        <w:rPr>
          <w:rFonts w:ascii="Times New Roman" w:hAnsi="Times New Roman"/>
          <w:color w:val="000000"/>
          <w:w w:val="65503"/>
          <w:sz w:val="12"/>
          <w:szCs w:val="12"/>
        </w:rPr>
        <w:lastRenderedPageBreak/>
        <w:t>2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>Порядок утверждения локального нормативного акта (должностным лицом или распорядительным актом)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70" w:space="10"/>
            <w:col w:w="100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выбирается организацией самостоятельно в соответствии с принятой инструкцией по делопроизводству.</w:t>
      </w:r>
      <w:r w:rsidR="00FB53D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2999740</wp:posOffset>
                </wp:positionV>
                <wp:extent cx="30397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7pt,236.2pt" to="578.0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lcIAIAAEM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" strokeweight="1pt">
                <v:stroke dashstyle="1 1"/>
                <w10:wrap anchorx="page" anchory="page"/>
              </v:line>
            </w:pict>
          </mc:Fallback>
        </mc:AlternateContent>
      </w:r>
      <w:r w:rsidR="00FB53D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9319260</wp:posOffset>
                </wp:positionV>
                <wp:extent cx="1828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33.8pt" to="229.1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" strokeweight="1pt">
                <w10:wrap anchorx="page" anchory="page"/>
              </v:line>
            </w:pict>
          </mc:Fallback>
        </mc:AlternateConten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56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Задачи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педагогического совета являются: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реализация государственной политики в области 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определение направлений образовательной деятельности, разработка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развития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локальных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актов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регламентирующих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6" w:space="720" w:equalWidth="0">
            <w:col w:w="3810" w:space="10"/>
            <w:col w:w="1390" w:space="10"/>
            <w:col w:w="850" w:space="10"/>
            <w:col w:w="870" w:space="10"/>
            <w:col w:w="2310" w:space="10"/>
            <w:col w:w="26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деятельность;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внедрение в практику работы ДОУ достижений педагогической науки,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повышение профессионального мастерства, развитие творческой активности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44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Функции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ДОУ: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устав и другие локальные акты ДОУ, касающиеся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педагогической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деятельности, решает вопрос о внесении в них необходимых изменений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дополнений;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направления образовательной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примерную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программу,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6" w:space="720" w:equalWidth="0">
            <w:col w:w="3690" w:space="10"/>
            <w:col w:w="1510" w:space="10"/>
            <w:col w:w="2090" w:space="10"/>
            <w:col w:w="1510" w:space="10"/>
            <w:col w:w="2070" w:space="10"/>
            <w:col w:w="98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воспитательные методики, технологии для использования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образовательном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основную образовательную программу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систему организационно-методического сопровождения процесса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 средства обучения, в том числе технические, соответствующие материалы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том числе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расходные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), игровое, спортивное, оздоровительное оборудование,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инвентарь, необходимые для реализации основной образовательной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осуществляет анализ результатов педагогической диагностики, достижения целевых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ориентиров дошкольного образования воспитанниками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и рекомендует к утверждению проект годового плана работы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вопросы содержания, форм и методов образовательного процесса,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планирования педагогической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9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выявление, обобщение, распространение, внедрение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 среди педагогических работников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повышения квалификации, переподготовки, аттестации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кадров;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организации дополнительных образовательных услуг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воспитанникам, в т. ч.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платных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подводит итоги деятельности ДОУ за учебный год;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 отчеты педагогических работников 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ходе реализации основной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8150" w:space="10"/>
            <w:col w:w="374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образовательной программы ДОУ, дополнительных образовательных программ,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степени готовности детей к школьному обучению, результатах самообразования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педагогов;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доклады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представителей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учреждений,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6" w:space="720" w:equalWidth="0">
            <w:col w:w="4130" w:space="10"/>
            <w:col w:w="1270" w:space="10"/>
            <w:col w:w="2030" w:space="10"/>
            <w:col w:w="1710" w:space="10"/>
            <w:col w:w="550" w:space="10"/>
            <w:col w:w="21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взаимодействующих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вопросам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оздоровления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8" w:space="720" w:equalWidth="0">
            <w:col w:w="4790" w:space="10"/>
            <w:col w:w="370" w:space="10"/>
            <w:col w:w="770" w:space="10"/>
            <w:col w:w="510" w:space="10"/>
            <w:col w:w="1210" w:space="10"/>
            <w:col w:w="1530" w:space="10"/>
            <w:col w:w="390" w:space="10"/>
            <w:col w:w="22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 в т. ч. о проверке состояния образовательного процесса, соблюдения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санитарно-гигиенического режима, об охране труда и здоровья воспитанников;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ранее принятых решений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изучение и обсуждение нормативных правовых документов в области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утверждает характеристики и принимает решения о награждении, поощрении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0" w:lineRule="exact"/>
        <w:ind w:left="460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Права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7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Педагогический совет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участвовать в управлении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направлять предложения и заявления в адрес руководителя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Каждый член педагогического совета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выдвигать на обсуждение педагогического совета любой вопрос, касающийся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деятельности ДОУ, если его предложение поддержит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одной трети членов педагогического совета;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несогласии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решением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высказывать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свое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8" w:space="720" w:equalWidth="0">
            <w:col w:w="3050" w:space="10"/>
            <w:col w:w="1410" w:space="10"/>
            <w:col w:w="350" w:space="10"/>
            <w:col w:w="1290" w:space="10"/>
            <w:col w:w="1950" w:space="10"/>
            <w:col w:w="930" w:space="10"/>
            <w:col w:w="1550" w:space="10"/>
            <w:col w:w="13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мотивированное мнение, которое должно быть занесено в протокол.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4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Организация управления педагогическим советом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В отдельных случаях на заседание педагогического совета приглашаются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медицинские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работники, сотрудники общественных организаций, учреждений, родители воспитанников,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представители учредителя. Необходимость их участия определяется председателем.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Приглашенные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заседание педагогического совета пользуются правом совещательного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Педагогический совет избирает из своего состава председателя и секретаря сроком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учебный год.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Председатель педагогического совета: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деятельность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информирует членов педагогического совета о предстоящем заседании не менее чем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30 дней до его проведения;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подготовку и проведение заседания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повестку дня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решений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Педагогический совет работает по плану, составляющему часть годового плана работы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Заседания педагогического совета созываются в соответствии с планом работы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Заседания педагогического совета правомочны, если на них присутствует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половины его состава.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 Решение педагогического совета принимается открытым голосованием и считается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принятым, если за него проголосовало не менее двух третей присутствующих.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 равном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количестве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голосов решающим является голос председателя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5.8. Ответственность за выполнение решений педагогического совета лежит на заместителе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руководителя ДОУ. Решения выполняют ответственные лица, указанные в протоколе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заседания. Результаты оглашаются на следующем заседании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21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Взаимосвязи педагогического совета с другими органами самоуправления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организует взаимодействие с другими коллегиальными органами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управления ДОУ: общим собранием работников образовательной организации и общим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родительским 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собранием (через участие представителей педагогического совета 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заседании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общего собрания работников образовательной организации и общего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собрания):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представляет на ознакомление общему собранию и общему родительскому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собранию ДОУ материалы, разработанные на заседании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вносит предложения и дополнения по вопросам, рассматриваемым на заседаниях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общего собрания и общего родительского собрания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401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Ответственность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Педагогический совет несет ответственность за невыполнение или выполнение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C440F7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полном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закрепленных за ним задач и функций.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Педагогический совет несет ответственность за соблюдение законодательства РФ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ходе выполнения решений.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7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Оформление решений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Решения, принятые на заседании педагогического совета оформляются протоколом.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В книге протоколов фиксируется: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проведения заседания;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количественное присутствие (отсутствие) членов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Ф.И.О, должность приглашенных участников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повестка дня;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ход обсуждения вопросов;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предложения, рекомендации и замечания членов педагогического совета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приглашенных лиц;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8.4. Нумерация протоколов ведется от начала учебного года.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8.5. Книга протоколов педагогического совета нумеруется постранично, визируется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подписью заместителя руководителя ДОУ и печатью 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8.6. Книга протоколов педагогического совета хранится в ДОУ в течение 5 лет и передается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акту (при смене руководителя или передаче в архив).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8.7. Доклады, тексты выступлений членов педагогического совета хранятся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отдельной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</w:pPr>
      <w:r>
        <w:rPr>
          <w:rFonts w:ascii="Times New Roman" w:hAnsi="Times New Roman"/>
          <w:color w:val="000000"/>
          <w:sz w:val="24"/>
          <w:szCs w:val="24"/>
        </w:rPr>
        <w:t>папке также в течение 5 лет.</w:t>
      </w:r>
    </w:p>
    <w:sectPr w:rsidR="00A376C0" w:rsidSect="00C440F7">
      <w:pgSz w:w="11906" w:h="16838"/>
      <w:pgMar w:top="0" w:right="0" w:bottom="0" w:left="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A6"/>
    <w:rsid w:val="003765A6"/>
    <w:rsid w:val="00A376C0"/>
    <w:rsid w:val="00C440F7"/>
    <w:rsid w:val="00FB53D7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2019-02-22T10:27:00Z</dcterms:created>
  <dcterms:modified xsi:type="dcterms:W3CDTF">2019-02-22T10:27:00Z</dcterms:modified>
</cp:coreProperties>
</file>