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99329223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000000"/>
          <w:sz w:val="28"/>
          <w:szCs w:val="28"/>
        </w:rPr>
      </w:sdtEndPr>
      <w:sdtContent>
        <w:p w:rsidR="00363A36" w:rsidRDefault="00363A36"/>
        <w:p w:rsidR="00363A36" w:rsidRDefault="00363A36">
          <w:r>
            <w:rPr>
              <w:noProof/>
              <w:lang w:eastAsia="en-US"/>
            </w:rPr>
            <w:pict>
              <v:rect id="_x0000_s1034" style="position:absolute;margin-left:0;margin-top:0;width:595.35pt;height:841.95pt;z-index:-251658240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34">
                  <w:txbxContent>
                    <w:p w:rsidR="00363A36" w:rsidRDefault="00363A36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363A36" w:rsidRDefault="00363A36"/>
        <w:tbl>
          <w:tblPr>
            <w:tblW w:w="3752" w:type="pct"/>
            <w:jc w:val="center"/>
            <w:tblInd w:w="-471" w:type="dxa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7182"/>
          </w:tblGrid>
          <w:tr w:rsidR="00363A36" w:rsidTr="00363A36">
            <w:trPr>
              <w:trHeight w:val="4875"/>
              <w:jc w:val="center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96"/>
                    <w:szCs w:val="96"/>
                  </w:rPr>
                  <w:alias w:val="Заголовок"/>
                  <w:id w:val="13783212"/>
                  <w:placeholder>
                    <w:docPart w:val="9524F2A1BB804466AD539188137C7A2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63A36" w:rsidRPr="00363A36" w:rsidRDefault="00363A36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</w:pPr>
                    <w:r w:rsidRPr="00363A36"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  <w:t>Проект «Водичка – водичка».</w:t>
                    </w:r>
                  </w:p>
                </w:sdtContent>
              </w:sdt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>
                <w:pPr>
                  <w:pStyle w:val="a8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Подзаголовок"/>
                  <w:id w:val="13783219"/>
                  <w:placeholder>
                    <w:docPart w:val="0227E0F343044A6D8DFD32DA009093ED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363A36" w:rsidRDefault="00363A36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                     Составила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: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Адзиева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А. А </w:t>
                    </w:r>
                  </w:p>
                </w:sdtContent>
              </w:sdt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 w:rsidP="00363A36">
                <w:pPr>
                  <w:pStyle w:val="a8"/>
                </w:pPr>
              </w:p>
              <w:p w:rsidR="00363A36" w:rsidRDefault="00363A36">
                <w:pPr>
                  <w:pStyle w:val="a8"/>
                  <w:jc w:val="center"/>
                </w:pPr>
              </w:p>
              <w:p w:rsidR="00363A36" w:rsidRDefault="00363A36" w:rsidP="00363A36">
                <w:pPr>
                  <w:pStyle w:val="a8"/>
                </w:pPr>
              </w:p>
              <w:p w:rsidR="00363A36" w:rsidRDefault="00363A36">
                <w:pPr>
                  <w:pStyle w:val="a8"/>
                  <w:jc w:val="center"/>
                </w:pPr>
              </w:p>
            </w:tc>
          </w:tr>
        </w:tbl>
        <w:p w:rsidR="00363A36" w:rsidRDefault="00363A36"/>
        <w:p w:rsidR="00363A36" w:rsidRDefault="00363A36">
          <w:pPr>
            <w:rPr>
              <w:rFonts w:ascii="Arial" w:eastAsia="Times New Roman" w:hAnsi="Arial" w:cs="Arial"/>
              <w:color w:val="000000"/>
              <w:sz w:val="28"/>
              <w:szCs w:val="28"/>
            </w:rPr>
          </w:pPr>
          <w:r>
            <w:rPr>
              <w:rFonts w:ascii="Arial" w:eastAsia="Times New Roman" w:hAnsi="Arial" w:cs="Arial"/>
              <w:color w:val="000000"/>
              <w:sz w:val="28"/>
              <w:szCs w:val="28"/>
            </w:rPr>
            <w:br w:type="page"/>
          </w:r>
        </w:p>
      </w:sdtContent>
    </w:sdt>
    <w:p w:rsidR="009D48BE" w:rsidRPr="006A1380" w:rsidRDefault="009D48BE" w:rsidP="006A138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tbl>
      <w:tblPr>
        <w:tblW w:w="1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"/>
      </w:tblGrid>
      <w:tr w:rsidR="006A1380" w:rsidRPr="006A1380" w:rsidTr="005216DB">
        <w:trPr>
          <w:trHeight w:val="109"/>
          <w:tblCellSpacing w:w="15" w:type="dxa"/>
        </w:trPr>
        <w:tc>
          <w:tcPr>
            <w:tcW w:w="92" w:type="dxa"/>
            <w:vAlign w:val="center"/>
            <w:hideMark/>
          </w:tcPr>
          <w:p w:rsidR="006A1380" w:rsidRPr="006A1380" w:rsidRDefault="006A1380" w:rsidP="006A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1380" w:rsidRPr="006A1380" w:rsidTr="005216DB">
        <w:trPr>
          <w:trHeight w:val="109"/>
          <w:tblCellSpacing w:w="15" w:type="dxa"/>
        </w:trPr>
        <w:tc>
          <w:tcPr>
            <w:tcW w:w="0" w:type="auto"/>
            <w:vAlign w:val="center"/>
            <w:hideMark/>
          </w:tcPr>
          <w:p w:rsidR="00822BDF" w:rsidRPr="006A1380" w:rsidRDefault="00822BDF" w:rsidP="006A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1380" w:rsidRPr="006A1380" w:rsidRDefault="006A1380" w:rsidP="006A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216DB" w:rsidRPr="001D16E5" w:rsidRDefault="006A1380" w:rsidP="00822BDF">
      <w:pPr>
        <w:spacing w:after="104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D16E5">
        <w:rPr>
          <w:rFonts w:ascii="Arial" w:eastAsia="Times New Roman" w:hAnsi="Arial" w:cs="Arial"/>
          <w:color w:val="000000"/>
          <w:sz w:val="72"/>
          <w:szCs w:val="72"/>
        </w:rPr>
        <w:t>Проект «Водичка, водичка»</w:t>
      </w:r>
      <w:r w:rsidRPr="001D16E5">
        <w:rPr>
          <w:rFonts w:ascii="Arial" w:eastAsia="Times New Roman" w:hAnsi="Arial" w:cs="Arial"/>
          <w:color w:val="000000"/>
          <w:sz w:val="72"/>
          <w:szCs w:val="72"/>
        </w:rPr>
        <w:br/>
      </w:r>
      <w:r w:rsidR="001D16E5">
        <w:rPr>
          <w:rFonts w:ascii="Arial" w:eastAsia="Times New Roman" w:hAnsi="Arial" w:cs="Arial"/>
          <w:color w:val="000000"/>
          <w:sz w:val="28"/>
          <w:szCs w:val="28"/>
        </w:rPr>
        <w:t>Составила</w:t>
      </w:r>
      <w:proofErr w:type="gramStart"/>
      <w:r w:rsidR="001D16E5">
        <w:rPr>
          <w:rFonts w:ascii="Arial" w:eastAsia="Times New Roman" w:hAnsi="Arial" w:cs="Arial"/>
          <w:color w:val="000000"/>
          <w:sz w:val="28"/>
          <w:szCs w:val="28"/>
        </w:rPr>
        <w:t xml:space="preserve"> :</w:t>
      </w:r>
      <w:proofErr w:type="gramEnd"/>
      <w:r w:rsidR="001D16E5">
        <w:rPr>
          <w:rFonts w:ascii="Arial" w:eastAsia="Times New Roman" w:hAnsi="Arial" w:cs="Arial"/>
          <w:color w:val="000000"/>
          <w:sz w:val="28"/>
          <w:szCs w:val="28"/>
        </w:rPr>
        <w:t xml:space="preserve"> воспитатель </w:t>
      </w:r>
      <w:proofErr w:type="spellStart"/>
      <w:r w:rsidR="001D16E5">
        <w:rPr>
          <w:rFonts w:ascii="Arial" w:eastAsia="Times New Roman" w:hAnsi="Arial" w:cs="Arial"/>
          <w:color w:val="000000"/>
          <w:sz w:val="28"/>
          <w:szCs w:val="28"/>
        </w:rPr>
        <w:t>Адзиева</w:t>
      </w:r>
      <w:proofErr w:type="spellEnd"/>
      <w:r w:rsidR="001D16E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1D16E5">
        <w:rPr>
          <w:rFonts w:ascii="Arial" w:eastAsia="Times New Roman" w:hAnsi="Arial" w:cs="Arial"/>
          <w:color w:val="000000"/>
          <w:sz w:val="28"/>
          <w:szCs w:val="28"/>
        </w:rPr>
        <w:t>Асият</w:t>
      </w:r>
      <w:proofErr w:type="spellEnd"/>
      <w:r w:rsidR="001D16E5">
        <w:rPr>
          <w:rFonts w:ascii="Arial" w:eastAsia="Times New Roman" w:hAnsi="Arial" w:cs="Arial"/>
          <w:color w:val="000000"/>
          <w:sz w:val="28"/>
          <w:szCs w:val="28"/>
        </w:rPr>
        <w:t xml:space="preserve"> А.</w:t>
      </w:r>
    </w:p>
    <w:p w:rsidR="005216DB" w:rsidRDefault="00822BDF" w:rsidP="00822BDF">
      <w:pPr>
        <w:spacing w:after="104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Первая </w:t>
      </w:r>
      <w:r w:rsidR="006A1380" w:rsidRPr="006A1380">
        <w:rPr>
          <w:rFonts w:ascii="Arial" w:eastAsia="Times New Roman" w:hAnsi="Arial" w:cs="Arial"/>
          <w:color w:val="000000"/>
          <w:sz w:val="27"/>
          <w:szCs w:val="27"/>
        </w:rPr>
        <w:t>младшая группа</w:t>
      </w:r>
      <w:r w:rsidR="006A1380"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C634E" w:rsidRDefault="006A1380" w:rsidP="00822BDF">
      <w:pPr>
        <w:spacing w:after="104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A1380">
        <w:rPr>
          <w:rFonts w:ascii="Arial" w:eastAsia="Times New Roman" w:hAnsi="Arial" w:cs="Arial"/>
          <w:color w:val="000000"/>
          <w:sz w:val="27"/>
          <w:szCs w:val="27"/>
        </w:rPr>
        <w:t>Тип проекта: познавательно-поисковый.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Актуальность. Катастрофическое ухудшение экологической обстановки стоит в ряду самых актуальных проблем современности. Одна из главнейших задач государства – рациональное использование природных ресурсов в интересах не только человека, но и природы.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Эноргосбережение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>, ресурсосбережение, отказ от потребительского подхода к природе – главные направления стратегии выживания человечества.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 дошкольном детстве закладываются основы личности, в том числе позитивное отношение к природе, окружающему миру. Детский сад является первым звеном системы непрерывного экологического образования. Поэтому формирование у детей основы культуры рационального природопользования необходимо начинать с самого раннего возраста.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С целью формирования культуры природопользования, в частности, воспитания бережного отношения к воде, в детском саду был разработан проект «Водичка, водичка» для детей младшего дошкольного возраста</w:t>
      </w:r>
      <w:r w:rsidR="00822BDF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822BDF">
        <w:rPr>
          <w:rFonts w:ascii="Arial" w:eastAsia="Times New Roman" w:hAnsi="Arial" w:cs="Arial"/>
          <w:color w:val="000000"/>
          <w:sz w:val="27"/>
          <w:szCs w:val="27"/>
        </w:rPr>
        <w:br/>
        <w:t xml:space="preserve">Участники проекта: дети 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младшей группы, их родител</w:t>
      </w:r>
      <w:r w:rsidR="00822BDF">
        <w:rPr>
          <w:rFonts w:ascii="Arial" w:eastAsia="Times New Roman" w:hAnsi="Arial" w:cs="Arial"/>
          <w:color w:val="000000"/>
          <w:sz w:val="27"/>
          <w:szCs w:val="27"/>
        </w:rPr>
        <w:t xml:space="preserve">и, воспитатели, 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музыкальный руководитель, младший воспитатель.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Сроки реализации проекта: 3 месяца (октябрь, ноябрь, декабрь).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 проекта: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Развивать у детей представления о природном объекте – воде.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Закладывать основы экологической культуры личности, воспитывать бережное отношение к воде.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Поощрять проявление инициативы и любознательности с целью получения новых знаний.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Задачи проекта: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1. </w:t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Подвести детей к пониманию: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вода может находиться в жидком и твердом состояниях: при замерзании вода превращается в лед, лед в тепле тает (превращается в воду), летом идет дождь, зимой – снег, снег в тепле тает (превращается в воду);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 воде растворяются соль, сахар, гуашь, песок – не растворяется;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вода прозрачная, без запаха, без вкуса;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роли воды в жизни человека, растений, животных.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2. </w:t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Закрепить представления детей: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вода бывает холодная, теплая, горячая;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lastRenderedPageBreak/>
        <w:t>вода течет, журчит, разливается, ее можно пить, наливать, переливать.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Учить детей выполнять простейшие опыты, последовательно выполняя указания педагога.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Ожидаемые результаты: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Образовательные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формирование представлений детей о природном объекте воде;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формирование познавательного интереса;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обогащение словарного запаса;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сформированность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некоторых обследовательских действий.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Воспитательные: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воспитание бережного отношения к воде;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привнесение результатов работы в группе в домашние условия.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Перспектива развития проекта: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 данной группе наблюдения за природным объектом водой, связанные с весенними и летними изменениями в природе;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 летний период проведение досуга на улице «Чистая вода нужна всем и всегда»;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 старшем дошкольном возрасте создание и реализация проекта «Волшебная вода».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Предварительная работа.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Определение темы, цели, задач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Определение участников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Определение времени в режиме для группы для реализации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4. Оформление альбома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потешек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>, стихов для детей и родителей по теме.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5. Подготовка необходимого оборудования.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6. Поиск, изучение имеющийся литературы по теме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7. Определение объема знаний детей о воде, в соответствии с возрастом детей группы, учитывая требования «Программы воспитания и обучения в детском саду» под редакцией М. А. Васильевой, В. В. Гербовой, Т. С. Комаровой.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8. Определение вопросов диагностики детей по теме, формы фиксации результатов.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9. Определение содержания, методов, форм работы с детьми, родителям по проекту.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Литература: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«Программа воспитания и обучения в детском саду» под «редакцией М. А. Васильева, В. В. Гербовой, Т. С. Комаровой.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С. Н. Николаева «Воспитание экологической культуры в дошкольном детстве». Москва «Просвещение» 2005 г.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3. Г. П.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Тугушева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>, А. Е. Чистякова «Экспериментальная деятельность детей среднего и старшего дошкольного возраста». Санкт Петербург Детство – Пресс 2007 г.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4. «Экологическое воспитание дошкольников» (на основе развивающих форм образования) Разработка занятий под ред. Т. В.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Бабыниной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– Набережные Челны,2009.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lastRenderedPageBreak/>
        <w:t>5. Интернет ресурсы</w:t>
      </w:r>
      <w:r w:rsidR="00FC634E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FC634E">
        <w:rPr>
          <w:rFonts w:ascii="Arial" w:eastAsia="Times New Roman" w:hAnsi="Arial" w:cs="Arial"/>
          <w:color w:val="000000"/>
          <w:sz w:val="27"/>
          <w:szCs w:val="27"/>
        </w:rPr>
        <w:br/>
        <w:t>6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t>. И.А. Лыкова «Изобразительная деятельность в детском саду». Младшая группа.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Материал и оборудование: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ведёрко, тазик, стаканы, чашечки, баночки, бокалы, тарелочки, пипетки, салфетки, игрушки: заяц, белочка, медведь, угощение для животных: капуста, морковь, шишки, цветные льдинки, снег, лёд, сахар, песок, соль, гуашь, мыльные пузыри, верёвка, кукла, пелёнка, клеёнка, фартуки, зонт, мыло, кукольная одежда, бумажные и пластмассовые кораблики.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Схема реализации проекта через разные виды деятельности.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Этапы реализации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 этап. Подготовительный.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Сентябрь.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Составление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Подготовка к реализации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Проведение диагностики детей по теме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этап. Основной.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Октябрь.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Наблюдение за дождем из окна.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Подвижная игра «Солнышко дождик»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Рисование красками с элементами аппликации «Дождик».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Наблюдения на прогулках за лужами, образовавшимися после дождя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Игры детей в центре «Песок - вода»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закрепление понятий: вода льется, она жидкая, песок – сыплется, он сыпучий.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неделя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Во время умывания чтение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потешек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о воде.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Вопросы: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Что делают дети?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Чем умываются?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Какая вода?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4. Что вода делает? (течет из крана)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5. Для чего мы умываемся?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Обобщение воспитателя: вода нужна человеку для умывания, чтобы быть чистыми, не болеть, воду надо беречь.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Наблюдение за трудом воспитателя и выполнение трудовых поручений: мытьё игрушек.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lastRenderedPageBreak/>
        <w:t>Цель: показать детям, что в воде мылится мыло, после мытья игрушки становятся чистыми.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Наблюдение за водой в фонтанчике.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продолжать закреплять знания детей о свойствах воды: течет, журчит, брызги летят, капельки капают.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Наблюдение за трудом воспитателя по уходу за комнатными растениями и выполнение трудовых поручений воспитателя.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Цели: продолжать формировать представление детей о том, что без воды все живое погибает, растения засыхают, теряют листья; после того, как землю польют, она меняет цвет, становится темней; все живое любит чистую воду, загрязнять ее нельзя.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Вопросы: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Что делаю?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Чем поливаю?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Какая вода?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4. Для чего поливают комнатные растения?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Обобщения воспитателя: вода нужна комнатным растениям, если мы не будем поливать их водой, то комнатные растения погибнут.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деятельность: «Холодная, теплая, горячая вода».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уточнить представление детей о том, что вода бывает холодной, тёплой и горячей (это можно узнать, если потрогать воду руками).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Наблюдение за трудом воспитателя по уходу за аквариумными рыбками. Кормление рыбок.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Вопросы: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Где живут рыбки?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Что налито в аквариум?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Какая вода?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Обобщение воспитателя: без воды и корма рыбки погибнут.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деятельность: «Прозрачная вода».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продолжать знакомить детей со свойствами воды: прозрачная.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Логоритмическое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занятие «Путешествие маленькой капли».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C634E" w:rsidRDefault="00FC634E" w:rsidP="00822BDF">
      <w:pPr>
        <w:spacing w:after="104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822BDF" w:rsidRPr="00822BDF" w:rsidRDefault="006A1380" w:rsidP="00822BDF">
      <w:pPr>
        <w:spacing w:after="104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6A1380">
        <w:rPr>
          <w:rFonts w:ascii="Arial" w:eastAsia="Times New Roman" w:hAnsi="Arial" w:cs="Arial"/>
          <w:color w:val="000000"/>
          <w:sz w:val="27"/>
          <w:szCs w:val="27"/>
        </w:rPr>
        <w:lastRenderedPageBreak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Ноябрь.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Наблюдение за трудом помощника вос</w:t>
      </w:r>
      <w:r w:rsidR="002B19AB">
        <w:rPr>
          <w:rFonts w:ascii="Arial" w:eastAsia="Times New Roman" w:hAnsi="Arial" w:cs="Arial"/>
          <w:color w:val="000000"/>
          <w:sz w:val="27"/>
          <w:szCs w:val="27"/>
        </w:rPr>
        <w:t xml:space="preserve">питателя: как тетя </w:t>
      </w:r>
      <w:proofErr w:type="spellStart"/>
      <w:r w:rsidR="002B19AB">
        <w:rPr>
          <w:rFonts w:ascii="Arial" w:eastAsia="Times New Roman" w:hAnsi="Arial" w:cs="Arial"/>
          <w:color w:val="000000"/>
          <w:sz w:val="27"/>
          <w:szCs w:val="27"/>
        </w:rPr>
        <w:t>Эмаля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моет посуду.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</w:t>
      </w:r>
      <w:r w:rsidR="002B19AB">
        <w:rPr>
          <w:rFonts w:ascii="Arial" w:eastAsia="Times New Roman" w:hAnsi="Arial" w:cs="Arial"/>
          <w:color w:val="000000"/>
          <w:sz w:val="27"/>
          <w:szCs w:val="27"/>
        </w:rPr>
        <w:t xml:space="preserve"> Что делает  тетя </w:t>
      </w:r>
      <w:proofErr w:type="spellStart"/>
      <w:r w:rsidR="002B19AB">
        <w:rPr>
          <w:rFonts w:ascii="Arial" w:eastAsia="Times New Roman" w:hAnsi="Arial" w:cs="Arial"/>
          <w:color w:val="000000"/>
          <w:sz w:val="27"/>
          <w:szCs w:val="27"/>
        </w:rPr>
        <w:t>Эмаля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Чем моет посуду?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Какая вода?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4. Что делает вода? (льется из крана)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Обобщение воспитателя: вода нужна человеку для мытья посуды, воду надо беречь.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деятельность: «У воды нет запаха и вкуса».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дать детям знания: вода не имеет вкуса и запаха.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Наблюдение за трудом помощника вос</w:t>
      </w:r>
      <w:r w:rsidR="002B19AB">
        <w:rPr>
          <w:rFonts w:ascii="Arial" w:eastAsia="Times New Roman" w:hAnsi="Arial" w:cs="Arial"/>
          <w:color w:val="000000"/>
          <w:sz w:val="27"/>
          <w:szCs w:val="27"/>
        </w:rPr>
        <w:t xml:space="preserve">питателя: как тетя </w:t>
      </w:r>
      <w:proofErr w:type="spellStart"/>
      <w:r w:rsidR="002B19AB">
        <w:rPr>
          <w:rFonts w:ascii="Arial" w:eastAsia="Times New Roman" w:hAnsi="Arial" w:cs="Arial"/>
          <w:color w:val="000000"/>
          <w:sz w:val="27"/>
          <w:szCs w:val="27"/>
        </w:rPr>
        <w:t>Эмаля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моет пол после завтрака.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Какая вода в ведре?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2B19AB">
        <w:rPr>
          <w:rFonts w:ascii="Arial" w:eastAsia="Times New Roman" w:hAnsi="Arial" w:cs="Arial"/>
          <w:color w:val="000000"/>
          <w:sz w:val="27"/>
          <w:szCs w:val="27"/>
        </w:rPr>
        <w:t>2. Что делает тетя Эмаля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3. Чем моет пол?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4. Какая вода стала в ведре после уборки?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Обобщение воспитателя: вода нужна человеку для уборки помещений, чтобы было чисто.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деятельность: «Что растворяется в воде».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показать детям растворимость и нерастворимость в воде различных веществ: сахара, соли, гуаши, песка.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Работа с родителями: показать детям в домашних условиях, что для приготовления пищи, стирки белья, уборки квартиры, поливки комнатных растений, купания людей нужна вода.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Программные художественные произведения.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 xml:space="preserve">Чтение стихотворений: А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Барто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, П.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Барто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«Девочка чумазая», А.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Босев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«Дождь», З. Александрова «Купание», К. Чуковский «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Мойдодыр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», В. Маяковский «Что такое хорошо и что такое плохо, </w:t>
      </w:r>
      <w:proofErr w:type="spell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потешки</w:t>
      </w:r>
      <w:proofErr w:type="spell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«Дождик, дождик, пуще»</w:t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;р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>ассказов В. Бианки «Купание медвежат», Л. Воронкова «Снег идет»;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рассказывание сказки «Лиса и заяц».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FC634E">
        <w:rPr>
          <w:rFonts w:ascii="Arial" w:eastAsia="Times New Roman" w:hAnsi="Arial" w:cs="Arial"/>
          <w:color w:val="000000"/>
          <w:sz w:val="27"/>
          <w:szCs w:val="27"/>
        </w:rPr>
        <w:lastRenderedPageBreak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деятельность: «Что плавает в воде».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закрепление знаний детей о свойствах воды и различных предметов: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легкие игрушки в воде плавают, тяжелые тонут.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Игра «Капитаны» (пускание бумажных корабликов).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Дидактическая игра «Купание куклы».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Цель: закрепить знания детей: кому и для чего нужна вода, свойств воды: чистая, теплая, холодная, горячая, льётся.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2половина дня.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Итоговое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занятий.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Тема: «Вода и ее свойства».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Работа с родителями.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Консультации для родителей: «Вода! Нельзя сказать, что ты необходима для жизни – ты сама жизнь», « Сказка «Как люди речку обидели»».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Декабрь.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Наблюдения на прогулках «Лед на лужах».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Цель: продолжать знакомить детей со свойствами воды: на морозе вода замерзает, превращается в лед; лед холодный, твердый, скользкий, гладкий, не льется, хрупкий – его можно разбить, если ударить чем-нибудь твёрдым.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II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 «Лед – это вода».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показать, что в тепле лед становится водой.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Развлечение: «Лесные чудеса».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Наблюдения на прогулках за снегом «</w:t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Снег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 xml:space="preserve"> - он </w:t>
      </w:r>
      <w:proofErr w:type="gramStart"/>
      <w:r w:rsidRPr="006A1380">
        <w:rPr>
          <w:rFonts w:ascii="Arial" w:eastAsia="Times New Roman" w:hAnsi="Arial" w:cs="Arial"/>
          <w:color w:val="000000"/>
          <w:sz w:val="27"/>
          <w:szCs w:val="27"/>
        </w:rPr>
        <w:t>какой</w:t>
      </w:r>
      <w:proofErr w:type="gramEnd"/>
      <w:r w:rsidRPr="006A1380">
        <w:rPr>
          <w:rFonts w:ascii="Arial" w:eastAsia="Times New Roman" w:hAnsi="Arial" w:cs="Arial"/>
          <w:color w:val="000000"/>
          <w:sz w:val="27"/>
          <w:szCs w:val="27"/>
        </w:rPr>
        <w:t>?»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продолжать уточнять представление детей о свойствах снега: белый, холодный, рассыпчатый, мягкий; снег нельзя брать в рот.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Аппликация с элементами рисования «Снежинка».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II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«Снег – это вода».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показать, что в тепле снег становится водой, он белый, но в нём есть грязь – она хорошо видна в талой воде.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lastRenderedPageBreak/>
        <w:t>3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Игры- забавы «Пускание мыльных пузырей».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Интегрированное занятие «Про маленькую капельку».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II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Наблюдения за трудом воспитателя: стирка кукольного белья.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продолжать формировать представления детей о роли воды в жизни человека: нужна для стирки одежды; в воде мылится мыло, и смывается грязь.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Досуг «Праздник мыльных пузырей».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4 неделя.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Утро.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Рассматривание иллюстраций с изображением купания в водоемах, бассейне,   ванне, под душем.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продолжать формировать представления детей о роли воды в жизни человека, воспитывать бережное отношение к воде.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 половина дня.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Поисковая деятельность: «Делаем цветные льдинки для украшения снежные построек, живой ели на участке».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Цель: продолжать знакомить детей со свойствами воды: вода может быть цветной, если в неё добавить гуашь, на морозе цветная вода замерзает, превращается в цветной лед.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 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3 этап. Заключительный.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Январь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1. Диагностика детей по теме проекта.</w:t>
      </w:r>
      <w:r w:rsidRPr="006A1380">
        <w:rPr>
          <w:rFonts w:ascii="Arial" w:eastAsia="Times New Roman" w:hAnsi="Arial" w:cs="Arial"/>
          <w:color w:val="000000"/>
          <w:sz w:val="27"/>
          <w:szCs w:val="27"/>
        </w:rPr>
        <w:br/>
        <w:t>2. Презентация проекта на РМО воспитателей</w:t>
      </w:r>
      <w:r w:rsidR="00822BDF">
        <w:rPr>
          <w:rFonts w:ascii="Arial" w:eastAsia="Times New Roman" w:hAnsi="Arial" w:cs="Arial"/>
          <w:color w:val="000000"/>
          <w:sz w:val="27"/>
          <w:szCs w:val="27"/>
        </w:rPr>
        <w:t xml:space="preserve"> раннего и дошкольного возраста.</w:t>
      </w:r>
    </w:p>
    <w:sectPr w:rsidR="00822BDF" w:rsidRPr="00822BDF" w:rsidSect="00363A3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BE" w:rsidRDefault="009D48BE" w:rsidP="009D48BE">
      <w:pPr>
        <w:spacing w:after="0" w:line="240" w:lineRule="auto"/>
      </w:pPr>
      <w:r>
        <w:separator/>
      </w:r>
    </w:p>
  </w:endnote>
  <w:endnote w:type="continuationSeparator" w:id="1">
    <w:p w:rsidR="009D48BE" w:rsidRDefault="009D48BE" w:rsidP="009D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BE" w:rsidRDefault="009D48BE" w:rsidP="009D48BE">
      <w:pPr>
        <w:spacing w:after="0" w:line="240" w:lineRule="auto"/>
      </w:pPr>
      <w:r>
        <w:separator/>
      </w:r>
    </w:p>
  </w:footnote>
  <w:footnote w:type="continuationSeparator" w:id="1">
    <w:p w:rsidR="009D48BE" w:rsidRDefault="009D48BE" w:rsidP="009D4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1380"/>
    <w:rsid w:val="000E3D22"/>
    <w:rsid w:val="001D16E5"/>
    <w:rsid w:val="002B19AB"/>
    <w:rsid w:val="003573F5"/>
    <w:rsid w:val="00363A36"/>
    <w:rsid w:val="00445595"/>
    <w:rsid w:val="005216DB"/>
    <w:rsid w:val="00691578"/>
    <w:rsid w:val="006A1380"/>
    <w:rsid w:val="0070028B"/>
    <w:rsid w:val="00822BDF"/>
    <w:rsid w:val="008936DD"/>
    <w:rsid w:val="009D48BE"/>
    <w:rsid w:val="00FC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38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D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48BE"/>
  </w:style>
  <w:style w:type="paragraph" w:styleId="a6">
    <w:name w:val="footer"/>
    <w:basedOn w:val="a"/>
    <w:link w:val="a7"/>
    <w:uiPriority w:val="99"/>
    <w:semiHidden/>
    <w:unhideWhenUsed/>
    <w:rsid w:val="009D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48BE"/>
  </w:style>
  <w:style w:type="paragraph" w:styleId="a8">
    <w:name w:val="No Spacing"/>
    <w:link w:val="a9"/>
    <w:uiPriority w:val="1"/>
    <w:qFormat/>
    <w:rsid w:val="00363A36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363A36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3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131">
              <w:marLeft w:val="603"/>
              <w:marRight w:val="603"/>
              <w:marTop w:val="104"/>
              <w:marBottom w:val="104"/>
              <w:divBdr>
                <w:top w:val="dashed" w:sz="4" w:space="3" w:color="787878"/>
                <w:left w:val="dashed" w:sz="4" w:space="3" w:color="787878"/>
                <w:bottom w:val="dashed" w:sz="4" w:space="3" w:color="787878"/>
                <w:right w:val="dashed" w:sz="4" w:space="3" w:color="787878"/>
              </w:divBdr>
              <w:divsChild>
                <w:div w:id="21111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24F2A1BB804466AD539188137C7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ADE4C-1EAC-4646-8B6D-088B735DF980}"/>
      </w:docPartPr>
      <w:docPartBody>
        <w:p w:rsidR="00000000" w:rsidRDefault="00C04866" w:rsidP="00C04866">
          <w:pPr>
            <w:pStyle w:val="9524F2A1BB804466AD539188137C7A29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0227E0F343044A6D8DFD32DA00909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6CB71C-3579-46F7-B642-8FDF9ADB94DE}"/>
      </w:docPartPr>
      <w:docPartBody>
        <w:p w:rsidR="00000000" w:rsidRDefault="00C04866" w:rsidP="00C04866">
          <w:pPr>
            <w:pStyle w:val="0227E0F343044A6D8DFD32DA009093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04866"/>
    <w:rsid w:val="00C0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2E15B2C8541C3BE08BE95D34DD44E">
    <w:name w:val="CEE2E15B2C8541C3BE08BE95D34DD44E"/>
    <w:rsid w:val="00C04866"/>
  </w:style>
  <w:style w:type="paragraph" w:customStyle="1" w:styleId="5F85024390CB4EE8BBD55441F4B230DC">
    <w:name w:val="5F85024390CB4EE8BBD55441F4B230DC"/>
    <w:rsid w:val="00C04866"/>
  </w:style>
  <w:style w:type="paragraph" w:customStyle="1" w:styleId="4A055A67FCCB44579738B93B9D70994B">
    <w:name w:val="4A055A67FCCB44579738B93B9D70994B"/>
    <w:rsid w:val="00C04866"/>
  </w:style>
  <w:style w:type="paragraph" w:customStyle="1" w:styleId="15AD22C04AF34ADA9B127D366D0D95F2">
    <w:name w:val="15AD22C04AF34ADA9B127D366D0D95F2"/>
    <w:rsid w:val="00C04866"/>
  </w:style>
  <w:style w:type="paragraph" w:customStyle="1" w:styleId="49B2BA29895A4510BF42B974272618C8">
    <w:name w:val="49B2BA29895A4510BF42B974272618C8"/>
    <w:rsid w:val="00C04866"/>
  </w:style>
  <w:style w:type="paragraph" w:customStyle="1" w:styleId="3F21C091400F4CBDBDFB6954726B5976">
    <w:name w:val="3F21C091400F4CBDBDFB6954726B5976"/>
    <w:rsid w:val="00C04866"/>
  </w:style>
  <w:style w:type="paragraph" w:customStyle="1" w:styleId="0A0C231903A84E30ADA7387CD00C7D2C">
    <w:name w:val="0A0C231903A84E30ADA7387CD00C7D2C"/>
    <w:rsid w:val="00C04866"/>
  </w:style>
  <w:style w:type="paragraph" w:customStyle="1" w:styleId="41B8FE58841A471D95176AB9ACEED193">
    <w:name w:val="41B8FE58841A471D95176AB9ACEED193"/>
    <w:rsid w:val="00C04866"/>
  </w:style>
  <w:style w:type="paragraph" w:customStyle="1" w:styleId="9524F2A1BB804466AD539188137C7A29">
    <w:name w:val="9524F2A1BB804466AD539188137C7A29"/>
    <w:rsid w:val="00C04866"/>
  </w:style>
  <w:style w:type="paragraph" w:customStyle="1" w:styleId="0227E0F343044A6D8DFD32DA009093ED">
    <w:name w:val="0227E0F343044A6D8DFD32DA009093ED"/>
    <w:rsid w:val="00C04866"/>
  </w:style>
  <w:style w:type="paragraph" w:customStyle="1" w:styleId="A263E8027B8E4E25AA7A92256C3D271F">
    <w:name w:val="A263E8027B8E4E25AA7A92256C3D271F"/>
    <w:rsid w:val="00C04866"/>
  </w:style>
  <w:style w:type="paragraph" w:customStyle="1" w:styleId="EC2ADDFBF213428BA99D83D01AFF7045">
    <w:name w:val="EC2ADDFBF213428BA99D83D01AFF7045"/>
    <w:rsid w:val="00C048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«Водичка – водичка».</dc:title>
  <dc:subject>                      Составила : Адзиева А. А </dc:subject>
  <dc:creator>Komp</dc:creator>
  <cp:keywords/>
  <dc:description/>
  <cp:lastModifiedBy>Komp</cp:lastModifiedBy>
  <cp:revision>8</cp:revision>
  <dcterms:created xsi:type="dcterms:W3CDTF">2018-06-07T13:01:00Z</dcterms:created>
  <dcterms:modified xsi:type="dcterms:W3CDTF">2018-09-24T19:27:00Z</dcterms:modified>
</cp:coreProperties>
</file>